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23CAC" w14:textId="77777777" w:rsidR="006837D1" w:rsidRPr="006837D1" w:rsidRDefault="003306B2" w:rsidP="006837D1">
      <w:pPr>
        <w:spacing w:after="0" w:line="240" w:lineRule="auto"/>
        <w:ind w:left="426" w:hanging="426"/>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6837D1" w:rsidRPr="006837D1">
        <w:rPr>
          <w:rFonts w:ascii="Times New Roman" w:eastAsia="Calibri" w:hAnsi="Times New Roman" w:cs="Times New Roman"/>
          <w:i/>
          <w:sz w:val="24"/>
          <w:szCs w:val="24"/>
          <w:lang w:eastAsia="ru-RU"/>
        </w:rPr>
        <w:t>Типовая структура отчета по учебному предмету</w:t>
      </w:r>
    </w:p>
    <w:p w14:paraId="09FE4EF5" w14:textId="77777777" w:rsidR="006837D1" w:rsidRPr="006837D1" w:rsidRDefault="006837D1" w:rsidP="006837D1">
      <w:pPr>
        <w:spacing w:after="0" w:line="240" w:lineRule="auto"/>
        <w:jc w:val="center"/>
        <w:rPr>
          <w:rFonts w:ascii="Times New Roman" w:eastAsia="Calibri" w:hAnsi="Times New Roman" w:cs="Times New Roman"/>
          <w:b/>
          <w:bCs/>
          <w:sz w:val="32"/>
          <w:szCs w:val="32"/>
          <w:lang w:eastAsia="ru-RU"/>
        </w:rPr>
      </w:pPr>
      <w:r w:rsidRPr="006837D1">
        <w:rPr>
          <w:rFonts w:ascii="Times New Roman" w:eastAsia="Calibri" w:hAnsi="Times New Roman" w:cs="Times New Roman"/>
          <w:b/>
          <w:bCs/>
          <w:sz w:val="32"/>
          <w:szCs w:val="32"/>
          <w:lang w:eastAsia="ru-RU"/>
        </w:rPr>
        <w:t xml:space="preserve">ГЛАВА 2. </w:t>
      </w:r>
    </w:p>
    <w:p w14:paraId="7C27B084" w14:textId="3174F8B5" w:rsidR="006837D1" w:rsidRPr="006837D1" w:rsidRDefault="006837D1" w:rsidP="006837D1">
      <w:pPr>
        <w:spacing w:after="0" w:line="240" w:lineRule="auto"/>
        <w:jc w:val="center"/>
        <w:rPr>
          <w:rFonts w:ascii="Times New Roman" w:eastAsia="Calibri" w:hAnsi="Times New Roman" w:cs="Times New Roman"/>
          <w:b/>
          <w:bCs/>
          <w:sz w:val="28"/>
          <w:szCs w:val="24"/>
          <w:lang w:eastAsia="ru-RU"/>
        </w:rPr>
      </w:pPr>
      <w:r w:rsidRPr="006837D1">
        <w:rPr>
          <w:rFonts w:ascii="Cambria" w:eastAsia="SimSun" w:hAnsi="Cambria" w:cs="Times New Roman"/>
          <w:b/>
          <w:sz w:val="28"/>
          <w:szCs w:val="28"/>
          <w:lang w:val="x-none" w:eastAsia="ru-RU"/>
        </w:rPr>
        <w:t xml:space="preserve">Методический анализ результатов </w:t>
      </w:r>
      <w:r w:rsidRPr="006837D1">
        <w:rPr>
          <w:rFonts w:ascii="Cambria" w:eastAsia="SimSun" w:hAnsi="Cambria" w:cs="Times New Roman"/>
          <w:b/>
          <w:sz w:val="28"/>
          <w:szCs w:val="28"/>
          <w:lang w:eastAsia="ru-RU"/>
        </w:rPr>
        <w:t>О</w:t>
      </w:r>
      <w:r w:rsidRPr="006837D1">
        <w:rPr>
          <w:rFonts w:ascii="Cambria" w:eastAsia="SimSun" w:hAnsi="Cambria" w:cs="Times New Roman"/>
          <w:b/>
          <w:sz w:val="28"/>
          <w:szCs w:val="28"/>
          <w:lang w:val="x-none" w:eastAsia="ru-RU"/>
        </w:rPr>
        <w:t>ГЭ</w:t>
      </w:r>
      <w:r w:rsidRPr="006837D1">
        <w:rPr>
          <w:rFonts w:ascii="Cambria" w:eastAsia="SimSun" w:hAnsi="Cambria" w:cs="Times New Roman"/>
          <w:b/>
          <w:sz w:val="28"/>
          <w:szCs w:val="28"/>
          <w:lang w:val="x-none" w:eastAsia="ru-RU"/>
        </w:rPr>
        <w:br/>
      </w:r>
      <w:r w:rsidR="00F5088A">
        <w:rPr>
          <w:rFonts w:ascii="Times New Roman" w:eastAsia="Calibri" w:hAnsi="Times New Roman" w:cs="Times New Roman"/>
          <w:b/>
          <w:bCs/>
          <w:sz w:val="28"/>
          <w:szCs w:val="24"/>
          <w:lang w:eastAsia="ru-RU"/>
        </w:rPr>
        <w:t xml:space="preserve">     по  </w:t>
      </w:r>
      <w:r w:rsidR="009F30C5" w:rsidRPr="009F30C5">
        <w:rPr>
          <w:rFonts w:ascii="Times New Roman" w:eastAsia="Calibri" w:hAnsi="Times New Roman" w:cs="Times New Roman"/>
          <w:b/>
          <w:bCs/>
          <w:sz w:val="28"/>
          <w:szCs w:val="24"/>
          <w:u w:val="single"/>
          <w:lang w:eastAsia="ru-RU"/>
        </w:rPr>
        <w:t>АНГЛИЙСКОМУ ЯЗЫКУ</w:t>
      </w:r>
      <w:r w:rsidR="009F30C5">
        <w:rPr>
          <w:rFonts w:ascii="Times New Roman" w:eastAsia="Calibri" w:hAnsi="Times New Roman" w:cs="Times New Roman"/>
          <w:b/>
          <w:bCs/>
          <w:sz w:val="28"/>
          <w:szCs w:val="24"/>
          <w:u w:val="single"/>
          <w:lang w:eastAsia="ru-RU"/>
        </w:rPr>
        <w:t xml:space="preserve"> </w:t>
      </w:r>
    </w:p>
    <w:p w14:paraId="19ABBBE8" w14:textId="77777777" w:rsidR="006837D1" w:rsidRPr="006837D1" w:rsidRDefault="006837D1" w:rsidP="006837D1">
      <w:pPr>
        <w:spacing w:after="0" w:line="240" w:lineRule="auto"/>
        <w:jc w:val="center"/>
        <w:rPr>
          <w:rFonts w:ascii="Times New Roman" w:eastAsia="Calibri" w:hAnsi="Times New Roman" w:cs="Times New Roman"/>
          <w:bCs/>
          <w:i/>
          <w:szCs w:val="24"/>
          <w:lang w:eastAsia="ru-RU"/>
        </w:rPr>
      </w:pPr>
    </w:p>
    <w:p w14:paraId="6C5461CF" w14:textId="77777777" w:rsidR="006837D1" w:rsidRPr="006837D1" w:rsidRDefault="006837D1" w:rsidP="006837D1">
      <w:pPr>
        <w:spacing w:after="0" w:line="240" w:lineRule="auto"/>
        <w:rPr>
          <w:rFonts w:ascii="Times New Roman" w:eastAsia="Calibri" w:hAnsi="Times New Roman" w:cs="Times New Roman"/>
          <w:sz w:val="24"/>
          <w:szCs w:val="24"/>
          <w:lang w:val="x-none" w:eastAsia="ru-RU"/>
        </w:rPr>
      </w:pPr>
    </w:p>
    <w:p w14:paraId="7C393AAE" w14:textId="77777777" w:rsidR="006837D1" w:rsidRPr="006837D1" w:rsidRDefault="006837D1" w:rsidP="006837D1">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6837D1">
        <w:rPr>
          <w:rFonts w:ascii="Times New Roman" w:eastAsia="SimSun" w:hAnsi="Times New Roman" w:cs="Times New Roman"/>
          <w:b/>
          <w:bCs/>
          <w:sz w:val="28"/>
          <w:szCs w:val="28"/>
          <w:lang w:val="x-none" w:eastAsia="ru-RU"/>
        </w:rPr>
        <w:t xml:space="preserve">РАЗДЕЛ 1. ХАРАКТЕРИСТИКА УЧАСТНИКОВ </w:t>
      </w:r>
      <w:r w:rsidRPr="006837D1">
        <w:rPr>
          <w:rFonts w:ascii="Times New Roman" w:eastAsia="SimSun" w:hAnsi="Times New Roman" w:cs="Times New Roman"/>
          <w:b/>
          <w:bCs/>
          <w:sz w:val="28"/>
          <w:szCs w:val="28"/>
          <w:lang w:eastAsia="ru-RU"/>
        </w:rPr>
        <w:t>О</w:t>
      </w:r>
      <w:r w:rsidRPr="006837D1">
        <w:rPr>
          <w:rFonts w:ascii="Times New Roman" w:eastAsia="SimSun" w:hAnsi="Times New Roman" w:cs="Times New Roman"/>
          <w:b/>
          <w:bCs/>
          <w:sz w:val="28"/>
          <w:szCs w:val="28"/>
          <w:lang w:val="x-none" w:eastAsia="ru-RU"/>
        </w:rPr>
        <w:t>ГЭ</w:t>
      </w:r>
      <w:r w:rsidRPr="006837D1">
        <w:rPr>
          <w:rFonts w:ascii="Times New Roman" w:eastAsia="SimSun" w:hAnsi="Times New Roman" w:cs="Times New Roman"/>
          <w:b/>
          <w:bCs/>
          <w:sz w:val="28"/>
          <w:szCs w:val="28"/>
          <w:lang w:val="x-none" w:eastAsia="ru-RU"/>
        </w:rPr>
        <w:br/>
        <w:t xml:space="preserve"> ПО УЧЕБНОМУ ПРЕДМЕТУ</w:t>
      </w:r>
    </w:p>
    <w:p w14:paraId="3A8D2869" w14:textId="77777777" w:rsidR="006837D1" w:rsidRPr="006837D1" w:rsidRDefault="006837D1" w:rsidP="006837D1">
      <w:pPr>
        <w:spacing w:after="0" w:line="240" w:lineRule="auto"/>
        <w:ind w:left="568" w:hanging="568"/>
        <w:jc w:val="both"/>
        <w:rPr>
          <w:rFonts w:ascii="Times New Roman" w:eastAsia="Calibri" w:hAnsi="Times New Roman" w:cs="Times New Roman"/>
          <w:sz w:val="24"/>
          <w:szCs w:val="24"/>
          <w:lang w:val="x-none" w:eastAsia="ru-RU"/>
        </w:rPr>
      </w:pPr>
    </w:p>
    <w:p w14:paraId="54542015" w14:textId="77777777" w:rsidR="006837D1" w:rsidRPr="006837D1" w:rsidRDefault="006837D1" w:rsidP="006837D1">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6837D1">
        <w:rPr>
          <w:rFonts w:ascii="Times New Roman" w:eastAsia="Times New Roman" w:hAnsi="Times New Roman" w:cs="Times New Roman"/>
          <w:color w:val="000000"/>
          <w:sz w:val="28"/>
          <w:szCs w:val="28"/>
          <w:lang w:eastAsia="ru-RU"/>
        </w:rPr>
        <w:t xml:space="preserve"> </w:t>
      </w:r>
      <w:r w:rsidRPr="006837D1">
        <w:rPr>
          <w:rFonts w:ascii="Times New Roman" w:eastAsia="Times New Roman" w:hAnsi="Times New Roman" w:cs="Times New Roman"/>
          <w:b/>
          <w:bCs/>
          <w:color w:val="000000"/>
          <w:sz w:val="28"/>
          <w:szCs w:val="28"/>
          <w:lang w:eastAsia="ru-RU"/>
        </w:rPr>
        <w:t>Количество</w:t>
      </w:r>
      <w:r w:rsidRPr="006837D1">
        <w:rPr>
          <w:rFonts w:ascii="Times New Roman" w:eastAsia="Times New Roman" w:hAnsi="Times New Roman" w:cs="Times New Roman"/>
          <w:bCs/>
          <w:color w:val="000000"/>
          <w:sz w:val="28"/>
          <w:szCs w:val="28"/>
          <w:vertAlign w:val="superscript"/>
          <w:lang w:eastAsia="ru-RU"/>
        </w:rPr>
        <w:footnoteReference w:id="1"/>
      </w:r>
      <w:r w:rsidRPr="006837D1">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3A5F9A99" w14:textId="77777777" w:rsidR="006837D1" w:rsidRPr="006837D1" w:rsidRDefault="006837D1" w:rsidP="006837D1">
      <w:pPr>
        <w:keepNext/>
        <w:spacing w:after="200" w:line="240" w:lineRule="auto"/>
        <w:jc w:val="right"/>
        <w:rPr>
          <w:rFonts w:ascii="Times New Roman" w:eastAsia="Calibri" w:hAnsi="Times New Roman" w:cs="Times New Roman"/>
          <w:i/>
          <w:iCs/>
          <w:color w:val="1F497D"/>
          <w:sz w:val="18"/>
          <w:szCs w:val="18"/>
          <w:lang w:eastAsia="ru-RU"/>
        </w:rPr>
      </w:pPr>
      <w:r w:rsidRPr="006837D1">
        <w:rPr>
          <w:rFonts w:ascii="Times New Roman" w:eastAsia="Calibri" w:hAnsi="Times New Roman" w:cs="Times New Roman"/>
          <w:i/>
          <w:iCs/>
          <w:color w:val="1F497D"/>
          <w:sz w:val="18"/>
          <w:szCs w:val="18"/>
          <w:lang w:eastAsia="ru-RU"/>
        </w:rPr>
        <w:t xml:space="preserve">Таблица </w:t>
      </w:r>
      <w:r w:rsidRPr="006837D1">
        <w:rPr>
          <w:rFonts w:ascii="Times New Roman" w:eastAsia="Calibri" w:hAnsi="Times New Roman" w:cs="Times New Roman"/>
          <w:i/>
          <w:iCs/>
          <w:color w:val="1F497D"/>
          <w:sz w:val="18"/>
          <w:szCs w:val="18"/>
          <w:lang w:eastAsia="ru-RU"/>
        </w:rPr>
        <w:fldChar w:fldCharType="begin"/>
      </w:r>
      <w:r w:rsidRPr="006837D1">
        <w:rPr>
          <w:rFonts w:ascii="Times New Roman" w:eastAsia="Calibri" w:hAnsi="Times New Roman" w:cs="Times New Roman"/>
          <w:i/>
          <w:iCs/>
          <w:color w:val="1F497D"/>
          <w:sz w:val="18"/>
          <w:szCs w:val="18"/>
          <w:lang w:eastAsia="ru-RU"/>
        </w:rPr>
        <w:instrText xml:space="preserve"> STYLEREF 1 \s </w:instrText>
      </w:r>
      <w:r w:rsidRPr="006837D1">
        <w:rPr>
          <w:rFonts w:ascii="Times New Roman" w:eastAsia="Calibri" w:hAnsi="Times New Roman" w:cs="Times New Roman"/>
          <w:i/>
          <w:iCs/>
          <w:color w:val="1F497D"/>
          <w:sz w:val="18"/>
          <w:szCs w:val="18"/>
          <w:lang w:eastAsia="ru-RU"/>
        </w:rPr>
        <w:fldChar w:fldCharType="separate"/>
      </w:r>
      <w:r w:rsidRPr="006837D1">
        <w:rPr>
          <w:rFonts w:ascii="Times New Roman" w:eastAsia="Calibri" w:hAnsi="Times New Roman" w:cs="Times New Roman"/>
          <w:i/>
          <w:iCs/>
          <w:noProof/>
          <w:color w:val="1F497D"/>
          <w:sz w:val="18"/>
          <w:szCs w:val="18"/>
          <w:lang w:eastAsia="ru-RU"/>
        </w:rPr>
        <w:t>2</w:t>
      </w:r>
      <w:r w:rsidRPr="006837D1">
        <w:rPr>
          <w:rFonts w:ascii="Times New Roman" w:eastAsia="Calibri" w:hAnsi="Times New Roman" w:cs="Times New Roman"/>
          <w:i/>
          <w:iCs/>
          <w:noProof/>
          <w:color w:val="1F497D"/>
          <w:sz w:val="18"/>
          <w:szCs w:val="18"/>
          <w:lang w:eastAsia="ru-RU"/>
        </w:rPr>
        <w:fldChar w:fldCharType="end"/>
      </w:r>
      <w:r w:rsidRPr="006837D1">
        <w:rPr>
          <w:rFonts w:ascii="Times New Roman" w:eastAsia="Calibri" w:hAnsi="Times New Roman" w:cs="Times New Roman"/>
          <w:i/>
          <w:iCs/>
          <w:color w:val="1F497D"/>
          <w:sz w:val="18"/>
          <w:szCs w:val="18"/>
          <w:lang w:eastAsia="ru-RU"/>
        </w:rPr>
        <w:noBreakHyphen/>
      </w:r>
      <w:r w:rsidRPr="006837D1">
        <w:rPr>
          <w:rFonts w:ascii="Times New Roman" w:eastAsia="Calibri" w:hAnsi="Times New Roman" w:cs="Times New Roman"/>
          <w:i/>
          <w:iCs/>
          <w:color w:val="1F497D"/>
          <w:sz w:val="18"/>
          <w:szCs w:val="18"/>
          <w:lang w:eastAsia="ru-RU"/>
        </w:rPr>
        <w:fldChar w:fldCharType="begin"/>
      </w:r>
      <w:r w:rsidRPr="006837D1">
        <w:rPr>
          <w:rFonts w:ascii="Times New Roman" w:eastAsia="Calibri" w:hAnsi="Times New Roman" w:cs="Times New Roman"/>
          <w:i/>
          <w:iCs/>
          <w:color w:val="1F497D"/>
          <w:sz w:val="18"/>
          <w:szCs w:val="18"/>
          <w:lang w:eastAsia="ru-RU"/>
        </w:rPr>
        <w:instrText xml:space="preserve"> SEQ Таблица \* ARABIC \s 1 </w:instrText>
      </w:r>
      <w:r w:rsidRPr="006837D1">
        <w:rPr>
          <w:rFonts w:ascii="Times New Roman" w:eastAsia="Calibri" w:hAnsi="Times New Roman" w:cs="Times New Roman"/>
          <w:i/>
          <w:iCs/>
          <w:color w:val="1F497D"/>
          <w:sz w:val="18"/>
          <w:szCs w:val="18"/>
          <w:lang w:eastAsia="ru-RU"/>
        </w:rPr>
        <w:fldChar w:fldCharType="separate"/>
      </w:r>
      <w:r w:rsidRPr="006837D1">
        <w:rPr>
          <w:rFonts w:ascii="Times New Roman" w:eastAsia="Calibri" w:hAnsi="Times New Roman" w:cs="Times New Roman"/>
          <w:i/>
          <w:iCs/>
          <w:noProof/>
          <w:color w:val="1F497D"/>
          <w:sz w:val="18"/>
          <w:szCs w:val="18"/>
          <w:lang w:eastAsia="ru-RU"/>
        </w:rPr>
        <w:t>1</w:t>
      </w:r>
      <w:r w:rsidRPr="006837D1">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6837D1" w:rsidRPr="006837D1" w14:paraId="1C50F64B" w14:textId="77777777" w:rsidTr="00656DD1">
        <w:tc>
          <w:tcPr>
            <w:tcW w:w="1114" w:type="pct"/>
            <w:vMerge w:val="restart"/>
          </w:tcPr>
          <w:p w14:paraId="00BAB8AD"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Экзамен</w:t>
            </w:r>
          </w:p>
        </w:tc>
        <w:tc>
          <w:tcPr>
            <w:tcW w:w="1296" w:type="pct"/>
            <w:gridSpan w:val="2"/>
          </w:tcPr>
          <w:p w14:paraId="164B7734"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2024 г.</w:t>
            </w:r>
          </w:p>
        </w:tc>
        <w:tc>
          <w:tcPr>
            <w:tcW w:w="1296" w:type="pct"/>
            <w:gridSpan w:val="2"/>
          </w:tcPr>
          <w:p w14:paraId="6828BBC3"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2025 г.</w:t>
            </w:r>
          </w:p>
        </w:tc>
        <w:tc>
          <w:tcPr>
            <w:tcW w:w="1294" w:type="pct"/>
            <w:gridSpan w:val="2"/>
          </w:tcPr>
          <w:p w14:paraId="7DB8242E"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2026 г.</w:t>
            </w:r>
          </w:p>
        </w:tc>
      </w:tr>
      <w:tr w:rsidR="006837D1" w:rsidRPr="006837D1" w14:paraId="07E9BE8F" w14:textId="77777777" w:rsidTr="00656DD1">
        <w:tc>
          <w:tcPr>
            <w:tcW w:w="1114" w:type="pct"/>
            <w:vMerge/>
          </w:tcPr>
          <w:p w14:paraId="69055F34"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0E22446E"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8" w:type="pct"/>
            <w:vAlign w:val="center"/>
          </w:tcPr>
          <w:p w14:paraId="53A7F113"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6CD839D2"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8" w:type="pct"/>
            <w:vAlign w:val="center"/>
          </w:tcPr>
          <w:p w14:paraId="3E2F17EA"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2FB531C4"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6" w:type="pct"/>
            <w:vAlign w:val="center"/>
          </w:tcPr>
          <w:p w14:paraId="55430A2A"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r>
      <w:tr w:rsidR="00897699" w:rsidRPr="006837D1" w14:paraId="7EF37849" w14:textId="77777777" w:rsidTr="00656DD1">
        <w:tc>
          <w:tcPr>
            <w:tcW w:w="1114" w:type="pct"/>
          </w:tcPr>
          <w:p w14:paraId="2D402A80" w14:textId="77777777" w:rsidR="00897699" w:rsidRPr="006837D1" w:rsidRDefault="00897699" w:rsidP="00897699">
            <w:pPr>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ОГЭ</w:t>
            </w:r>
          </w:p>
        </w:tc>
        <w:tc>
          <w:tcPr>
            <w:tcW w:w="648" w:type="pct"/>
            <w:vAlign w:val="center"/>
          </w:tcPr>
          <w:p w14:paraId="11AB2CF8" w14:textId="77777777" w:rsidR="00897699" w:rsidRPr="00897699" w:rsidRDefault="00897699" w:rsidP="00897699">
            <w:pPr>
              <w:tabs>
                <w:tab w:val="left" w:pos="10320"/>
              </w:tabs>
              <w:rPr>
                <w:rFonts w:ascii="Times New Roman" w:hAnsi="Times New Roman" w:cs="Times New Roman"/>
                <w:noProof/>
                <w:sz w:val="24"/>
                <w:szCs w:val="24"/>
              </w:rPr>
            </w:pPr>
            <w:r w:rsidRPr="00897699">
              <w:rPr>
                <w:rFonts w:ascii="Times New Roman" w:hAnsi="Times New Roman" w:cs="Times New Roman"/>
                <w:noProof/>
                <w:sz w:val="24"/>
                <w:szCs w:val="24"/>
              </w:rPr>
              <w:t xml:space="preserve">           15</w:t>
            </w:r>
          </w:p>
        </w:tc>
        <w:tc>
          <w:tcPr>
            <w:tcW w:w="648" w:type="pct"/>
            <w:vAlign w:val="center"/>
          </w:tcPr>
          <w:p w14:paraId="6EE8EFF8" w14:textId="77777777" w:rsidR="00897699" w:rsidRPr="00897699" w:rsidRDefault="00897699" w:rsidP="00897699">
            <w:pPr>
              <w:tabs>
                <w:tab w:val="left" w:pos="10320"/>
              </w:tabs>
              <w:jc w:val="center"/>
              <w:rPr>
                <w:rFonts w:ascii="Times New Roman" w:hAnsi="Times New Roman" w:cs="Times New Roman"/>
                <w:noProof/>
                <w:sz w:val="24"/>
                <w:szCs w:val="24"/>
              </w:rPr>
            </w:pPr>
            <w:r w:rsidRPr="00897699">
              <w:rPr>
                <w:rFonts w:ascii="Times New Roman" w:hAnsi="Times New Roman" w:cs="Times New Roman"/>
                <w:noProof/>
                <w:sz w:val="24"/>
                <w:szCs w:val="24"/>
              </w:rPr>
              <w:t>100</w:t>
            </w:r>
          </w:p>
        </w:tc>
        <w:tc>
          <w:tcPr>
            <w:tcW w:w="648" w:type="pct"/>
            <w:vAlign w:val="bottom"/>
          </w:tcPr>
          <w:p w14:paraId="794B010A" w14:textId="77777777" w:rsidR="00897699" w:rsidRPr="00897699" w:rsidRDefault="00897699" w:rsidP="00897699">
            <w:pPr>
              <w:rPr>
                <w:rFonts w:ascii="Times New Roman" w:hAnsi="Times New Roman" w:cs="Times New Roman"/>
                <w:sz w:val="24"/>
                <w:szCs w:val="24"/>
              </w:rPr>
            </w:pPr>
            <w:r w:rsidRPr="00897699">
              <w:rPr>
                <w:rFonts w:ascii="Times New Roman" w:hAnsi="Times New Roman" w:cs="Times New Roman"/>
                <w:sz w:val="24"/>
                <w:szCs w:val="24"/>
              </w:rPr>
              <w:t xml:space="preserve">            17</w:t>
            </w:r>
          </w:p>
        </w:tc>
        <w:tc>
          <w:tcPr>
            <w:tcW w:w="648" w:type="pct"/>
            <w:vAlign w:val="bottom"/>
          </w:tcPr>
          <w:p w14:paraId="4D73D7E4" w14:textId="77777777" w:rsidR="00897699" w:rsidRPr="00897699" w:rsidRDefault="00897699" w:rsidP="00897699">
            <w:pPr>
              <w:jc w:val="center"/>
              <w:rPr>
                <w:rFonts w:ascii="Times New Roman" w:hAnsi="Times New Roman" w:cs="Times New Roman"/>
                <w:sz w:val="24"/>
                <w:szCs w:val="24"/>
              </w:rPr>
            </w:pPr>
            <w:r w:rsidRPr="00897699">
              <w:rPr>
                <w:rFonts w:ascii="Times New Roman" w:hAnsi="Times New Roman" w:cs="Times New Roman"/>
                <w:sz w:val="24"/>
                <w:szCs w:val="24"/>
              </w:rPr>
              <w:t>0,2</w:t>
            </w:r>
          </w:p>
        </w:tc>
        <w:tc>
          <w:tcPr>
            <w:tcW w:w="648" w:type="pct"/>
            <w:vAlign w:val="bottom"/>
          </w:tcPr>
          <w:p w14:paraId="702E1806" w14:textId="77777777" w:rsidR="00897699" w:rsidRPr="006837D1" w:rsidRDefault="00897699" w:rsidP="0089769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w:t>
            </w:r>
          </w:p>
        </w:tc>
        <w:tc>
          <w:tcPr>
            <w:tcW w:w="646" w:type="pct"/>
            <w:vAlign w:val="bottom"/>
          </w:tcPr>
          <w:p w14:paraId="335C81FC" w14:textId="77777777" w:rsidR="00897699" w:rsidRPr="006837D1" w:rsidRDefault="00897699" w:rsidP="0089769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0,2</w:t>
            </w:r>
          </w:p>
        </w:tc>
      </w:tr>
      <w:tr w:rsidR="00897699" w:rsidRPr="006837D1" w14:paraId="171B5166" w14:textId="77777777" w:rsidTr="00656DD1">
        <w:tc>
          <w:tcPr>
            <w:tcW w:w="1114" w:type="pct"/>
          </w:tcPr>
          <w:p w14:paraId="5D5A7D42" w14:textId="77777777" w:rsidR="00897699" w:rsidRPr="006837D1" w:rsidRDefault="00897699" w:rsidP="00897699">
            <w:pPr>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ГВЭ-9</w:t>
            </w:r>
          </w:p>
        </w:tc>
        <w:tc>
          <w:tcPr>
            <w:tcW w:w="648" w:type="pct"/>
            <w:vAlign w:val="center"/>
          </w:tcPr>
          <w:p w14:paraId="738426D0" w14:textId="77777777" w:rsidR="00897699" w:rsidRPr="00897699" w:rsidRDefault="00897699" w:rsidP="00897699">
            <w:pPr>
              <w:tabs>
                <w:tab w:val="left" w:pos="10320"/>
              </w:tabs>
              <w:jc w:val="center"/>
              <w:rPr>
                <w:rFonts w:ascii="Times New Roman" w:hAnsi="Times New Roman" w:cs="Times New Roman"/>
                <w:noProof/>
                <w:sz w:val="24"/>
                <w:szCs w:val="24"/>
              </w:rPr>
            </w:pPr>
            <w:r w:rsidRPr="00897699">
              <w:rPr>
                <w:rFonts w:ascii="Times New Roman" w:hAnsi="Times New Roman" w:cs="Times New Roman"/>
                <w:noProof/>
                <w:sz w:val="24"/>
                <w:szCs w:val="24"/>
              </w:rPr>
              <w:t>0</w:t>
            </w:r>
          </w:p>
        </w:tc>
        <w:tc>
          <w:tcPr>
            <w:tcW w:w="648" w:type="pct"/>
            <w:vAlign w:val="center"/>
          </w:tcPr>
          <w:p w14:paraId="2FD1F199" w14:textId="77777777" w:rsidR="00897699" w:rsidRPr="00897699" w:rsidRDefault="00897699" w:rsidP="00897699">
            <w:pPr>
              <w:tabs>
                <w:tab w:val="left" w:pos="10320"/>
              </w:tabs>
              <w:jc w:val="center"/>
              <w:rPr>
                <w:rFonts w:ascii="Times New Roman" w:hAnsi="Times New Roman" w:cs="Times New Roman"/>
                <w:noProof/>
                <w:sz w:val="24"/>
                <w:szCs w:val="24"/>
              </w:rPr>
            </w:pPr>
            <w:r w:rsidRPr="00897699">
              <w:rPr>
                <w:rFonts w:ascii="Times New Roman" w:hAnsi="Times New Roman" w:cs="Times New Roman"/>
                <w:noProof/>
                <w:sz w:val="24"/>
                <w:szCs w:val="24"/>
              </w:rPr>
              <w:t>0</w:t>
            </w:r>
          </w:p>
        </w:tc>
        <w:tc>
          <w:tcPr>
            <w:tcW w:w="648" w:type="pct"/>
            <w:vAlign w:val="bottom"/>
          </w:tcPr>
          <w:p w14:paraId="242E5420" w14:textId="77777777" w:rsidR="00897699" w:rsidRPr="00897699" w:rsidRDefault="00897699" w:rsidP="00897699">
            <w:pPr>
              <w:rPr>
                <w:rFonts w:ascii="Times New Roman" w:hAnsi="Times New Roman" w:cs="Times New Roman"/>
                <w:sz w:val="24"/>
                <w:szCs w:val="24"/>
              </w:rPr>
            </w:pPr>
            <w:r w:rsidRPr="00897699">
              <w:rPr>
                <w:rFonts w:ascii="Times New Roman" w:hAnsi="Times New Roman" w:cs="Times New Roman"/>
                <w:sz w:val="24"/>
                <w:szCs w:val="24"/>
              </w:rPr>
              <w:t xml:space="preserve">             0</w:t>
            </w:r>
          </w:p>
        </w:tc>
        <w:tc>
          <w:tcPr>
            <w:tcW w:w="648" w:type="pct"/>
            <w:vAlign w:val="bottom"/>
          </w:tcPr>
          <w:p w14:paraId="205E056D" w14:textId="77777777" w:rsidR="00897699" w:rsidRPr="00897699" w:rsidRDefault="00897699" w:rsidP="00897699">
            <w:pPr>
              <w:jc w:val="center"/>
              <w:rPr>
                <w:rFonts w:ascii="Times New Roman" w:hAnsi="Times New Roman" w:cs="Times New Roman"/>
                <w:sz w:val="24"/>
                <w:szCs w:val="24"/>
              </w:rPr>
            </w:pPr>
            <w:r w:rsidRPr="00897699">
              <w:rPr>
                <w:rFonts w:ascii="Times New Roman" w:hAnsi="Times New Roman" w:cs="Times New Roman"/>
                <w:sz w:val="24"/>
                <w:szCs w:val="24"/>
              </w:rPr>
              <w:t>0</w:t>
            </w:r>
          </w:p>
        </w:tc>
        <w:tc>
          <w:tcPr>
            <w:tcW w:w="648" w:type="pct"/>
            <w:vAlign w:val="bottom"/>
          </w:tcPr>
          <w:p w14:paraId="5202EA1B" w14:textId="77777777" w:rsidR="00897699" w:rsidRPr="006837D1" w:rsidRDefault="00897699" w:rsidP="0089769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646" w:type="pct"/>
            <w:vAlign w:val="bottom"/>
          </w:tcPr>
          <w:p w14:paraId="54DC00E6" w14:textId="77777777" w:rsidR="00897699" w:rsidRPr="006837D1" w:rsidRDefault="00897699" w:rsidP="00897699">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0E0E615E" w14:textId="77777777" w:rsidR="006837D1" w:rsidRPr="006837D1" w:rsidRDefault="006837D1" w:rsidP="006837D1">
      <w:pPr>
        <w:keepNext/>
        <w:keepLines/>
        <w:tabs>
          <w:tab w:val="left" w:pos="142"/>
        </w:tabs>
        <w:spacing w:after="0" w:line="240" w:lineRule="auto"/>
        <w:ind w:left="426"/>
        <w:jc w:val="both"/>
        <w:outlineLvl w:val="2"/>
        <w:rPr>
          <w:rFonts w:ascii="Times New Roman" w:eastAsia="Times New Roman" w:hAnsi="Times New Roman" w:cs="Times New Roman"/>
          <w:b/>
          <w:color w:val="000000"/>
          <w:sz w:val="28"/>
          <w:szCs w:val="28"/>
          <w:lang w:eastAsia="ru-RU"/>
        </w:rPr>
      </w:pPr>
    </w:p>
    <w:p w14:paraId="58BA062C" w14:textId="77777777" w:rsidR="006837D1" w:rsidRPr="006837D1" w:rsidRDefault="006837D1" w:rsidP="006837D1">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color w:val="000000"/>
          <w:sz w:val="28"/>
          <w:szCs w:val="28"/>
          <w:lang w:eastAsia="ru-RU"/>
        </w:rPr>
      </w:pPr>
      <w:r w:rsidRPr="006837D1">
        <w:rPr>
          <w:rFonts w:ascii="Times New Roman" w:eastAsia="Times New Roman" w:hAnsi="Times New Roman" w:cs="Times New Roman"/>
          <w:b/>
          <w:color w:val="000000"/>
          <w:sz w:val="28"/>
          <w:szCs w:val="28"/>
          <w:lang w:eastAsia="ru-RU"/>
        </w:rPr>
        <w:t>Процентное соотношение юношей и девушек, участвующих в ОГЭ (за 3 года)</w:t>
      </w:r>
    </w:p>
    <w:p w14:paraId="738BBA92" w14:textId="77777777" w:rsidR="006837D1" w:rsidRPr="006837D1" w:rsidRDefault="006837D1" w:rsidP="006837D1">
      <w:pPr>
        <w:keepNext/>
        <w:spacing w:after="200" w:line="240" w:lineRule="auto"/>
        <w:jc w:val="right"/>
        <w:rPr>
          <w:rFonts w:ascii="Times New Roman" w:eastAsia="Calibri" w:hAnsi="Times New Roman" w:cs="Times New Roman"/>
          <w:i/>
          <w:iCs/>
          <w:color w:val="1F497D"/>
          <w:sz w:val="18"/>
          <w:szCs w:val="18"/>
          <w:lang w:eastAsia="ru-RU"/>
        </w:rPr>
      </w:pPr>
      <w:r w:rsidRPr="006837D1">
        <w:rPr>
          <w:rFonts w:ascii="Times New Roman" w:eastAsia="Calibri" w:hAnsi="Times New Roman" w:cs="Times New Roman"/>
          <w:i/>
          <w:iCs/>
          <w:color w:val="1F497D"/>
          <w:sz w:val="18"/>
          <w:szCs w:val="18"/>
          <w:lang w:eastAsia="ru-RU"/>
        </w:rPr>
        <w:t xml:space="preserve">Таблица </w:t>
      </w:r>
      <w:r w:rsidRPr="006837D1">
        <w:rPr>
          <w:rFonts w:ascii="Times New Roman" w:eastAsia="Calibri" w:hAnsi="Times New Roman" w:cs="Times New Roman"/>
          <w:i/>
          <w:iCs/>
          <w:color w:val="1F497D"/>
          <w:sz w:val="18"/>
          <w:szCs w:val="18"/>
          <w:lang w:eastAsia="ru-RU"/>
        </w:rPr>
        <w:fldChar w:fldCharType="begin"/>
      </w:r>
      <w:r w:rsidRPr="006837D1">
        <w:rPr>
          <w:rFonts w:ascii="Times New Roman" w:eastAsia="Calibri" w:hAnsi="Times New Roman" w:cs="Times New Roman"/>
          <w:i/>
          <w:iCs/>
          <w:color w:val="1F497D"/>
          <w:sz w:val="18"/>
          <w:szCs w:val="18"/>
          <w:lang w:eastAsia="ru-RU"/>
        </w:rPr>
        <w:instrText xml:space="preserve"> STYLEREF 1 \s </w:instrText>
      </w:r>
      <w:r w:rsidRPr="006837D1">
        <w:rPr>
          <w:rFonts w:ascii="Times New Roman" w:eastAsia="Calibri" w:hAnsi="Times New Roman" w:cs="Times New Roman"/>
          <w:i/>
          <w:iCs/>
          <w:color w:val="1F497D"/>
          <w:sz w:val="18"/>
          <w:szCs w:val="18"/>
          <w:lang w:eastAsia="ru-RU"/>
        </w:rPr>
        <w:fldChar w:fldCharType="separate"/>
      </w:r>
      <w:r w:rsidRPr="006837D1">
        <w:rPr>
          <w:rFonts w:ascii="Times New Roman" w:eastAsia="Calibri" w:hAnsi="Times New Roman" w:cs="Times New Roman"/>
          <w:i/>
          <w:iCs/>
          <w:noProof/>
          <w:color w:val="1F497D"/>
          <w:sz w:val="18"/>
          <w:szCs w:val="18"/>
          <w:lang w:eastAsia="ru-RU"/>
        </w:rPr>
        <w:t>2</w:t>
      </w:r>
      <w:r w:rsidRPr="006837D1">
        <w:rPr>
          <w:rFonts w:ascii="Times New Roman" w:eastAsia="Calibri" w:hAnsi="Times New Roman" w:cs="Times New Roman"/>
          <w:i/>
          <w:iCs/>
          <w:noProof/>
          <w:color w:val="1F497D"/>
          <w:sz w:val="18"/>
          <w:szCs w:val="18"/>
          <w:lang w:eastAsia="ru-RU"/>
        </w:rPr>
        <w:fldChar w:fldCharType="end"/>
      </w:r>
      <w:r w:rsidRPr="006837D1">
        <w:rPr>
          <w:rFonts w:ascii="Times New Roman" w:eastAsia="Calibri" w:hAnsi="Times New Roman" w:cs="Times New Roman"/>
          <w:i/>
          <w:iCs/>
          <w:color w:val="1F497D"/>
          <w:sz w:val="18"/>
          <w:szCs w:val="18"/>
          <w:lang w:eastAsia="ru-RU"/>
        </w:rPr>
        <w:noBreakHyphen/>
      </w:r>
      <w:r w:rsidRPr="006837D1">
        <w:rPr>
          <w:rFonts w:ascii="Times New Roman" w:eastAsia="Calibri" w:hAnsi="Times New Roman" w:cs="Times New Roman"/>
          <w:i/>
          <w:iCs/>
          <w:color w:val="1F497D"/>
          <w:sz w:val="18"/>
          <w:szCs w:val="18"/>
          <w:lang w:eastAsia="ru-RU"/>
        </w:rPr>
        <w:fldChar w:fldCharType="begin"/>
      </w:r>
      <w:r w:rsidRPr="006837D1">
        <w:rPr>
          <w:rFonts w:ascii="Times New Roman" w:eastAsia="Calibri" w:hAnsi="Times New Roman" w:cs="Times New Roman"/>
          <w:i/>
          <w:iCs/>
          <w:color w:val="1F497D"/>
          <w:sz w:val="18"/>
          <w:szCs w:val="18"/>
          <w:lang w:eastAsia="ru-RU"/>
        </w:rPr>
        <w:instrText xml:space="preserve"> SEQ Таблица \* ARABIC \s 1 </w:instrText>
      </w:r>
      <w:r w:rsidRPr="006837D1">
        <w:rPr>
          <w:rFonts w:ascii="Times New Roman" w:eastAsia="Calibri" w:hAnsi="Times New Roman" w:cs="Times New Roman"/>
          <w:i/>
          <w:iCs/>
          <w:color w:val="1F497D"/>
          <w:sz w:val="18"/>
          <w:szCs w:val="18"/>
          <w:lang w:eastAsia="ru-RU"/>
        </w:rPr>
        <w:fldChar w:fldCharType="separate"/>
      </w:r>
      <w:r w:rsidRPr="006837D1">
        <w:rPr>
          <w:rFonts w:ascii="Times New Roman" w:eastAsia="Calibri" w:hAnsi="Times New Roman" w:cs="Times New Roman"/>
          <w:i/>
          <w:iCs/>
          <w:noProof/>
          <w:color w:val="1F497D"/>
          <w:sz w:val="18"/>
          <w:szCs w:val="18"/>
          <w:lang w:eastAsia="ru-RU"/>
        </w:rPr>
        <w:t>2</w:t>
      </w:r>
      <w:r w:rsidRPr="006837D1">
        <w:rPr>
          <w:rFonts w:ascii="Times New Roman" w:eastAsia="Calibri" w:hAnsi="Times New Roman" w:cs="Times New Roman"/>
          <w:i/>
          <w:iCs/>
          <w:noProof/>
          <w:color w:val="1F497D"/>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6837D1" w:rsidRPr="006837D1" w14:paraId="0D4F7D26" w14:textId="77777777" w:rsidTr="00656DD1">
        <w:tc>
          <w:tcPr>
            <w:tcW w:w="1114" w:type="pct"/>
            <w:vMerge w:val="restart"/>
            <w:vAlign w:val="center"/>
          </w:tcPr>
          <w:p w14:paraId="52816527"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Пол</w:t>
            </w:r>
          </w:p>
        </w:tc>
        <w:tc>
          <w:tcPr>
            <w:tcW w:w="1295" w:type="pct"/>
            <w:gridSpan w:val="2"/>
          </w:tcPr>
          <w:p w14:paraId="49127B95"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2024 г.</w:t>
            </w:r>
          </w:p>
        </w:tc>
        <w:tc>
          <w:tcPr>
            <w:tcW w:w="1295" w:type="pct"/>
            <w:gridSpan w:val="2"/>
          </w:tcPr>
          <w:p w14:paraId="651BEAFA"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2025 г.</w:t>
            </w:r>
          </w:p>
        </w:tc>
        <w:tc>
          <w:tcPr>
            <w:tcW w:w="1295" w:type="pct"/>
            <w:gridSpan w:val="2"/>
          </w:tcPr>
          <w:p w14:paraId="7B126F94"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2026 г.</w:t>
            </w:r>
          </w:p>
        </w:tc>
      </w:tr>
      <w:tr w:rsidR="006837D1" w:rsidRPr="006837D1" w14:paraId="659258B4" w14:textId="77777777" w:rsidTr="00656DD1">
        <w:tc>
          <w:tcPr>
            <w:tcW w:w="1114" w:type="pct"/>
            <w:vMerge/>
          </w:tcPr>
          <w:p w14:paraId="3D80E25D" w14:textId="77777777" w:rsidR="006837D1" w:rsidRPr="006837D1" w:rsidRDefault="006837D1" w:rsidP="006837D1">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1478CF2C"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8" w:type="pct"/>
            <w:vAlign w:val="center"/>
          </w:tcPr>
          <w:p w14:paraId="79B08619"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0415795A"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8" w:type="pct"/>
            <w:vAlign w:val="center"/>
          </w:tcPr>
          <w:p w14:paraId="46DD265F"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2D15D897"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648" w:type="pct"/>
            <w:vAlign w:val="center"/>
          </w:tcPr>
          <w:p w14:paraId="3A22D6AC"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 от общего числа участников</w:t>
            </w:r>
          </w:p>
        </w:tc>
      </w:tr>
      <w:tr w:rsidR="006C291E" w:rsidRPr="006837D1" w14:paraId="0351CBCA" w14:textId="77777777" w:rsidTr="00656DD1">
        <w:tc>
          <w:tcPr>
            <w:tcW w:w="1114" w:type="pct"/>
            <w:vAlign w:val="center"/>
          </w:tcPr>
          <w:p w14:paraId="3A61D186" w14:textId="77777777" w:rsidR="006C291E" w:rsidRPr="006837D1" w:rsidRDefault="006C291E" w:rsidP="006C291E">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Женский</w:t>
            </w:r>
          </w:p>
        </w:tc>
        <w:tc>
          <w:tcPr>
            <w:tcW w:w="647" w:type="pct"/>
            <w:vAlign w:val="center"/>
          </w:tcPr>
          <w:p w14:paraId="55AFDD3E" w14:textId="77777777" w:rsidR="006C291E" w:rsidRPr="006C291E" w:rsidRDefault="006C291E" w:rsidP="006C291E">
            <w:pPr>
              <w:tabs>
                <w:tab w:val="left" w:pos="10320"/>
              </w:tabs>
              <w:jc w:val="center"/>
              <w:rPr>
                <w:rFonts w:ascii="Times New Roman" w:hAnsi="Times New Roman" w:cs="Times New Roman"/>
                <w:noProof/>
                <w:sz w:val="24"/>
                <w:szCs w:val="24"/>
              </w:rPr>
            </w:pPr>
            <w:r w:rsidRPr="006C291E">
              <w:rPr>
                <w:rFonts w:ascii="Times New Roman" w:hAnsi="Times New Roman" w:cs="Times New Roman"/>
                <w:noProof/>
                <w:sz w:val="24"/>
                <w:szCs w:val="24"/>
              </w:rPr>
              <w:t>9</w:t>
            </w:r>
          </w:p>
        </w:tc>
        <w:tc>
          <w:tcPr>
            <w:tcW w:w="648" w:type="pct"/>
            <w:vAlign w:val="center"/>
          </w:tcPr>
          <w:p w14:paraId="56C76C03" w14:textId="77777777" w:rsidR="006C291E" w:rsidRPr="006C291E" w:rsidRDefault="006C291E" w:rsidP="006C291E">
            <w:pPr>
              <w:tabs>
                <w:tab w:val="left" w:pos="10320"/>
              </w:tabs>
              <w:jc w:val="center"/>
              <w:rPr>
                <w:rFonts w:ascii="Times New Roman" w:hAnsi="Times New Roman" w:cs="Times New Roman"/>
                <w:noProof/>
                <w:sz w:val="24"/>
                <w:szCs w:val="24"/>
              </w:rPr>
            </w:pPr>
            <w:r w:rsidRPr="006C291E">
              <w:rPr>
                <w:rFonts w:ascii="Times New Roman" w:hAnsi="Times New Roman" w:cs="Times New Roman"/>
                <w:noProof/>
                <w:sz w:val="24"/>
                <w:szCs w:val="24"/>
              </w:rPr>
              <w:t>60</w:t>
            </w:r>
          </w:p>
        </w:tc>
        <w:tc>
          <w:tcPr>
            <w:tcW w:w="647" w:type="pct"/>
            <w:vAlign w:val="bottom"/>
          </w:tcPr>
          <w:p w14:paraId="3B879CC9" w14:textId="77777777" w:rsidR="006C291E" w:rsidRPr="006C291E" w:rsidRDefault="006C291E" w:rsidP="006C291E">
            <w:pPr>
              <w:jc w:val="center"/>
              <w:rPr>
                <w:rFonts w:ascii="Times New Roman" w:hAnsi="Times New Roman" w:cs="Times New Roman"/>
                <w:sz w:val="24"/>
                <w:szCs w:val="24"/>
              </w:rPr>
            </w:pPr>
            <w:r w:rsidRPr="006C291E">
              <w:rPr>
                <w:rFonts w:ascii="Times New Roman" w:hAnsi="Times New Roman" w:cs="Times New Roman"/>
                <w:sz w:val="24"/>
                <w:szCs w:val="24"/>
              </w:rPr>
              <w:t>7</w:t>
            </w:r>
          </w:p>
        </w:tc>
        <w:tc>
          <w:tcPr>
            <w:tcW w:w="648" w:type="pct"/>
            <w:vAlign w:val="bottom"/>
          </w:tcPr>
          <w:p w14:paraId="5C96A1DC" w14:textId="77777777" w:rsidR="006C291E" w:rsidRPr="006C291E" w:rsidRDefault="006C291E" w:rsidP="006C291E">
            <w:pPr>
              <w:jc w:val="center"/>
              <w:rPr>
                <w:rFonts w:ascii="Times New Roman" w:hAnsi="Times New Roman" w:cs="Times New Roman"/>
                <w:sz w:val="24"/>
                <w:szCs w:val="24"/>
              </w:rPr>
            </w:pPr>
            <w:r w:rsidRPr="006C291E">
              <w:rPr>
                <w:rFonts w:ascii="Times New Roman" w:hAnsi="Times New Roman" w:cs="Times New Roman"/>
                <w:sz w:val="24"/>
                <w:szCs w:val="24"/>
              </w:rPr>
              <w:t>41,2</w:t>
            </w:r>
          </w:p>
        </w:tc>
        <w:tc>
          <w:tcPr>
            <w:tcW w:w="647" w:type="pct"/>
            <w:vAlign w:val="bottom"/>
          </w:tcPr>
          <w:p w14:paraId="19CC62C5" w14:textId="77777777" w:rsidR="006C291E" w:rsidRPr="004E78C9" w:rsidRDefault="006C291E" w:rsidP="006C291E">
            <w:pPr>
              <w:spacing w:after="0" w:line="240" w:lineRule="auto"/>
              <w:jc w:val="center"/>
              <w:rPr>
                <w:rFonts w:ascii="Times New Roman" w:eastAsia="Calibri" w:hAnsi="Times New Roman" w:cs="Times New Roman"/>
                <w:sz w:val="24"/>
                <w:szCs w:val="24"/>
                <w:lang w:eastAsia="ru-RU"/>
              </w:rPr>
            </w:pPr>
            <w:r w:rsidRPr="004E78C9">
              <w:rPr>
                <w:rFonts w:ascii="Times New Roman" w:eastAsia="Calibri" w:hAnsi="Times New Roman" w:cs="Times New Roman"/>
                <w:sz w:val="24"/>
                <w:szCs w:val="24"/>
                <w:lang w:eastAsia="ru-RU"/>
              </w:rPr>
              <w:t>8</w:t>
            </w:r>
          </w:p>
        </w:tc>
        <w:tc>
          <w:tcPr>
            <w:tcW w:w="648" w:type="pct"/>
            <w:vAlign w:val="bottom"/>
          </w:tcPr>
          <w:p w14:paraId="50F5DDFB" w14:textId="77777777" w:rsidR="006C291E" w:rsidRPr="004E78C9" w:rsidRDefault="006C291E" w:rsidP="006C291E">
            <w:pPr>
              <w:spacing w:after="0" w:line="240" w:lineRule="auto"/>
              <w:jc w:val="center"/>
              <w:rPr>
                <w:rFonts w:ascii="Times New Roman" w:eastAsia="Calibri" w:hAnsi="Times New Roman" w:cs="Times New Roman"/>
                <w:sz w:val="24"/>
                <w:szCs w:val="24"/>
                <w:lang w:eastAsia="ru-RU"/>
              </w:rPr>
            </w:pPr>
            <w:r w:rsidRPr="004E78C9">
              <w:rPr>
                <w:rFonts w:ascii="Times New Roman" w:eastAsia="Calibri" w:hAnsi="Times New Roman" w:cs="Times New Roman"/>
                <w:sz w:val="24"/>
                <w:szCs w:val="24"/>
                <w:lang w:eastAsia="ru-RU"/>
              </w:rPr>
              <w:t>42</w:t>
            </w:r>
          </w:p>
        </w:tc>
      </w:tr>
      <w:tr w:rsidR="006C291E" w:rsidRPr="006837D1" w14:paraId="069105A5" w14:textId="77777777" w:rsidTr="00656DD1">
        <w:tc>
          <w:tcPr>
            <w:tcW w:w="1114" w:type="pct"/>
            <w:tcBorders>
              <w:top w:val="single" w:sz="4" w:space="0" w:color="auto"/>
              <w:left w:val="single" w:sz="4" w:space="0" w:color="auto"/>
              <w:bottom w:val="single" w:sz="4" w:space="0" w:color="auto"/>
              <w:right w:val="single" w:sz="4" w:space="0" w:color="auto"/>
            </w:tcBorders>
            <w:vAlign w:val="center"/>
          </w:tcPr>
          <w:p w14:paraId="7403C38B" w14:textId="77777777" w:rsidR="006C291E" w:rsidRPr="006837D1" w:rsidRDefault="006C291E" w:rsidP="006C291E">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lastRenderedPageBreak/>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4F71B06C" w14:textId="77777777" w:rsidR="006C291E" w:rsidRPr="006C291E" w:rsidRDefault="006C291E" w:rsidP="006C291E">
            <w:pPr>
              <w:tabs>
                <w:tab w:val="left" w:pos="10320"/>
              </w:tabs>
              <w:jc w:val="center"/>
              <w:rPr>
                <w:rFonts w:ascii="Times New Roman" w:hAnsi="Times New Roman" w:cs="Times New Roman"/>
                <w:noProof/>
                <w:sz w:val="24"/>
                <w:szCs w:val="24"/>
              </w:rPr>
            </w:pPr>
            <w:r w:rsidRPr="006C291E">
              <w:rPr>
                <w:rFonts w:ascii="Times New Roman" w:hAnsi="Times New Roman" w:cs="Times New Roman"/>
                <w:noProof/>
                <w:sz w:val="24"/>
                <w:szCs w:val="24"/>
              </w:rPr>
              <w:t>6</w:t>
            </w:r>
          </w:p>
        </w:tc>
        <w:tc>
          <w:tcPr>
            <w:tcW w:w="648" w:type="pct"/>
            <w:tcBorders>
              <w:top w:val="single" w:sz="4" w:space="0" w:color="auto"/>
              <w:left w:val="single" w:sz="4" w:space="0" w:color="auto"/>
              <w:bottom w:val="single" w:sz="4" w:space="0" w:color="auto"/>
              <w:right w:val="single" w:sz="4" w:space="0" w:color="auto"/>
            </w:tcBorders>
            <w:vAlign w:val="center"/>
          </w:tcPr>
          <w:p w14:paraId="5789F2A1" w14:textId="77777777" w:rsidR="006C291E" w:rsidRPr="006C291E" w:rsidRDefault="006C291E" w:rsidP="006C291E">
            <w:pPr>
              <w:tabs>
                <w:tab w:val="left" w:pos="10320"/>
              </w:tabs>
              <w:jc w:val="center"/>
              <w:rPr>
                <w:rFonts w:ascii="Times New Roman" w:hAnsi="Times New Roman" w:cs="Times New Roman"/>
                <w:noProof/>
                <w:sz w:val="24"/>
                <w:szCs w:val="24"/>
              </w:rPr>
            </w:pPr>
            <w:r w:rsidRPr="006C291E">
              <w:rPr>
                <w:rFonts w:ascii="Times New Roman" w:hAnsi="Times New Roman" w:cs="Times New Roman"/>
                <w:noProof/>
                <w:sz w:val="24"/>
                <w:szCs w:val="24"/>
              </w:rPr>
              <w:t>40</w:t>
            </w:r>
          </w:p>
        </w:tc>
        <w:tc>
          <w:tcPr>
            <w:tcW w:w="647" w:type="pct"/>
            <w:tcBorders>
              <w:top w:val="single" w:sz="4" w:space="0" w:color="auto"/>
              <w:left w:val="single" w:sz="4" w:space="0" w:color="auto"/>
              <w:bottom w:val="single" w:sz="4" w:space="0" w:color="auto"/>
              <w:right w:val="single" w:sz="4" w:space="0" w:color="auto"/>
            </w:tcBorders>
            <w:vAlign w:val="bottom"/>
          </w:tcPr>
          <w:p w14:paraId="622DEAB2" w14:textId="77777777" w:rsidR="006C291E" w:rsidRPr="006C291E" w:rsidRDefault="006C291E" w:rsidP="006C291E">
            <w:pPr>
              <w:rPr>
                <w:rFonts w:ascii="Times New Roman" w:hAnsi="Times New Roman" w:cs="Times New Roman"/>
                <w:sz w:val="24"/>
                <w:szCs w:val="24"/>
              </w:rPr>
            </w:pPr>
            <w:r w:rsidRPr="006C291E">
              <w:rPr>
                <w:rFonts w:ascii="Times New Roman" w:hAnsi="Times New Roman" w:cs="Times New Roman"/>
                <w:sz w:val="24"/>
                <w:szCs w:val="24"/>
              </w:rPr>
              <w:t xml:space="preserve">           10</w:t>
            </w:r>
          </w:p>
        </w:tc>
        <w:tc>
          <w:tcPr>
            <w:tcW w:w="648" w:type="pct"/>
            <w:tcBorders>
              <w:top w:val="single" w:sz="4" w:space="0" w:color="auto"/>
              <w:left w:val="single" w:sz="4" w:space="0" w:color="auto"/>
              <w:bottom w:val="single" w:sz="4" w:space="0" w:color="auto"/>
              <w:right w:val="single" w:sz="4" w:space="0" w:color="auto"/>
            </w:tcBorders>
            <w:vAlign w:val="bottom"/>
          </w:tcPr>
          <w:p w14:paraId="16919133" w14:textId="77777777" w:rsidR="006C291E" w:rsidRPr="006C291E" w:rsidRDefault="006C291E" w:rsidP="006C291E">
            <w:pPr>
              <w:jc w:val="center"/>
              <w:rPr>
                <w:rFonts w:ascii="Times New Roman" w:hAnsi="Times New Roman" w:cs="Times New Roman"/>
                <w:sz w:val="24"/>
                <w:szCs w:val="24"/>
              </w:rPr>
            </w:pPr>
            <w:r w:rsidRPr="006C291E">
              <w:rPr>
                <w:rFonts w:ascii="Times New Roman" w:hAnsi="Times New Roman" w:cs="Times New Roman"/>
                <w:sz w:val="24"/>
                <w:szCs w:val="24"/>
              </w:rPr>
              <w:t>58,8</w:t>
            </w:r>
          </w:p>
        </w:tc>
        <w:tc>
          <w:tcPr>
            <w:tcW w:w="647" w:type="pct"/>
            <w:tcBorders>
              <w:top w:val="single" w:sz="4" w:space="0" w:color="auto"/>
              <w:left w:val="single" w:sz="4" w:space="0" w:color="auto"/>
              <w:bottom w:val="single" w:sz="4" w:space="0" w:color="auto"/>
              <w:right w:val="single" w:sz="4" w:space="0" w:color="auto"/>
            </w:tcBorders>
            <w:vAlign w:val="bottom"/>
          </w:tcPr>
          <w:p w14:paraId="697BFF88" w14:textId="77777777" w:rsidR="006C291E" w:rsidRPr="004E78C9" w:rsidRDefault="006C291E" w:rsidP="006C291E">
            <w:pPr>
              <w:spacing w:after="0" w:line="240" w:lineRule="auto"/>
              <w:jc w:val="center"/>
              <w:rPr>
                <w:rFonts w:ascii="Times New Roman" w:eastAsia="Calibri" w:hAnsi="Times New Roman" w:cs="Times New Roman"/>
                <w:sz w:val="24"/>
                <w:szCs w:val="24"/>
                <w:lang w:eastAsia="ru-RU"/>
              </w:rPr>
            </w:pPr>
            <w:r w:rsidRPr="004E78C9">
              <w:rPr>
                <w:rFonts w:ascii="Times New Roman" w:eastAsia="Calibri" w:hAnsi="Times New Roman" w:cs="Times New Roman"/>
                <w:sz w:val="24"/>
                <w:szCs w:val="24"/>
                <w:lang w:eastAsia="ru-RU"/>
              </w:rPr>
              <w:t>11</w:t>
            </w:r>
          </w:p>
        </w:tc>
        <w:tc>
          <w:tcPr>
            <w:tcW w:w="648" w:type="pct"/>
            <w:tcBorders>
              <w:top w:val="single" w:sz="4" w:space="0" w:color="auto"/>
              <w:left w:val="single" w:sz="4" w:space="0" w:color="auto"/>
              <w:bottom w:val="single" w:sz="4" w:space="0" w:color="auto"/>
              <w:right w:val="single" w:sz="4" w:space="0" w:color="auto"/>
            </w:tcBorders>
            <w:vAlign w:val="bottom"/>
          </w:tcPr>
          <w:p w14:paraId="5506F27A" w14:textId="77777777" w:rsidR="006C291E" w:rsidRPr="004E78C9" w:rsidRDefault="006C291E" w:rsidP="006C291E">
            <w:pPr>
              <w:spacing w:after="0" w:line="240" w:lineRule="auto"/>
              <w:jc w:val="center"/>
              <w:rPr>
                <w:rFonts w:ascii="Times New Roman" w:eastAsia="Calibri" w:hAnsi="Times New Roman" w:cs="Times New Roman"/>
                <w:sz w:val="24"/>
                <w:szCs w:val="24"/>
                <w:lang w:eastAsia="ru-RU"/>
              </w:rPr>
            </w:pPr>
            <w:r w:rsidRPr="004E78C9">
              <w:rPr>
                <w:rFonts w:ascii="Times New Roman" w:eastAsia="Calibri" w:hAnsi="Times New Roman" w:cs="Times New Roman"/>
                <w:sz w:val="24"/>
                <w:szCs w:val="24"/>
                <w:lang w:eastAsia="ru-RU"/>
              </w:rPr>
              <w:t>58</w:t>
            </w:r>
          </w:p>
        </w:tc>
      </w:tr>
    </w:tbl>
    <w:p w14:paraId="04923DD2" w14:textId="77777777" w:rsidR="006837D1" w:rsidRPr="006837D1" w:rsidRDefault="006837D1" w:rsidP="006837D1">
      <w:pPr>
        <w:spacing w:after="0" w:line="240" w:lineRule="auto"/>
        <w:jc w:val="both"/>
        <w:rPr>
          <w:rFonts w:ascii="Times New Roman" w:eastAsia="Calibri" w:hAnsi="Times New Roman" w:cs="Times New Roman"/>
          <w:bCs/>
          <w:color w:val="000000"/>
          <w:sz w:val="28"/>
          <w:szCs w:val="28"/>
          <w:vertAlign w:val="superscript"/>
          <w:lang w:eastAsia="ru-RU"/>
        </w:rPr>
      </w:pPr>
      <w:r w:rsidRPr="006837D1">
        <w:rPr>
          <w:rFonts w:ascii="Times New Roman" w:eastAsia="Calibri" w:hAnsi="Times New Roman" w:cs="Times New Roman"/>
          <w:b/>
          <w:bCs/>
          <w:sz w:val="28"/>
          <w:szCs w:val="28"/>
          <w:lang w:eastAsia="ru-RU"/>
        </w:rPr>
        <w:t> </w:t>
      </w:r>
      <w:r w:rsidRPr="006837D1">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6837D1">
        <w:rPr>
          <w:rFonts w:ascii="Times New Roman" w:eastAsia="Calibri" w:hAnsi="Times New Roman" w:cs="Times New Roman"/>
          <w:bCs/>
          <w:color w:val="000000"/>
          <w:sz w:val="28"/>
          <w:szCs w:val="28"/>
          <w:lang w:eastAsia="ru-RU"/>
        </w:rPr>
        <w:t>по категориям</w:t>
      </w:r>
      <w:r w:rsidRPr="006837D1">
        <w:rPr>
          <w:rFonts w:ascii="Times New Roman" w:eastAsia="Calibri" w:hAnsi="Times New Roman" w:cs="Times New Roman"/>
          <w:bCs/>
          <w:color w:val="000000"/>
          <w:sz w:val="24"/>
          <w:szCs w:val="24"/>
          <w:vertAlign w:val="superscript"/>
          <w:lang w:eastAsia="ru-RU"/>
        </w:rPr>
        <w:footnoteReference w:id="2"/>
      </w:r>
    </w:p>
    <w:p w14:paraId="795A6193" w14:textId="77777777" w:rsidR="006837D1" w:rsidRPr="006837D1" w:rsidRDefault="006837D1" w:rsidP="006837D1">
      <w:pPr>
        <w:keepNext/>
        <w:spacing w:after="200" w:line="240" w:lineRule="auto"/>
        <w:jc w:val="right"/>
        <w:rPr>
          <w:rFonts w:ascii="Times New Roman" w:eastAsia="Calibri" w:hAnsi="Times New Roman" w:cs="Times New Roman"/>
          <w:i/>
          <w:iCs/>
          <w:color w:val="1F497D"/>
          <w:sz w:val="18"/>
          <w:szCs w:val="18"/>
          <w:lang w:eastAsia="ru-RU"/>
        </w:rPr>
      </w:pPr>
      <w:r w:rsidRPr="006837D1">
        <w:rPr>
          <w:rFonts w:ascii="Times New Roman" w:eastAsia="Calibri" w:hAnsi="Times New Roman" w:cs="Times New Roman"/>
          <w:i/>
          <w:iCs/>
          <w:color w:val="1F497D"/>
          <w:sz w:val="18"/>
          <w:szCs w:val="18"/>
          <w:lang w:eastAsia="ru-RU"/>
        </w:rPr>
        <w:t xml:space="preserve">Таблица </w:t>
      </w:r>
      <w:r w:rsidRPr="006837D1">
        <w:rPr>
          <w:rFonts w:ascii="Times New Roman" w:eastAsia="Calibri" w:hAnsi="Times New Roman" w:cs="Times New Roman"/>
          <w:i/>
          <w:iCs/>
          <w:color w:val="1F497D"/>
          <w:sz w:val="18"/>
          <w:szCs w:val="18"/>
          <w:lang w:eastAsia="ru-RU"/>
        </w:rPr>
        <w:fldChar w:fldCharType="begin"/>
      </w:r>
      <w:r w:rsidRPr="006837D1">
        <w:rPr>
          <w:rFonts w:ascii="Times New Roman" w:eastAsia="Calibri" w:hAnsi="Times New Roman" w:cs="Times New Roman"/>
          <w:i/>
          <w:iCs/>
          <w:color w:val="1F497D"/>
          <w:sz w:val="18"/>
          <w:szCs w:val="18"/>
          <w:lang w:eastAsia="ru-RU"/>
        </w:rPr>
        <w:instrText xml:space="preserve"> STYLEREF 1 \s </w:instrText>
      </w:r>
      <w:r w:rsidRPr="006837D1">
        <w:rPr>
          <w:rFonts w:ascii="Times New Roman" w:eastAsia="Calibri" w:hAnsi="Times New Roman" w:cs="Times New Roman"/>
          <w:i/>
          <w:iCs/>
          <w:color w:val="1F497D"/>
          <w:sz w:val="18"/>
          <w:szCs w:val="18"/>
          <w:lang w:eastAsia="ru-RU"/>
        </w:rPr>
        <w:fldChar w:fldCharType="separate"/>
      </w:r>
      <w:r w:rsidRPr="006837D1">
        <w:rPr>
          <w:rFonts w:ascii="Times New Roman" w:eastAsia="Calibri" w:hAnsi="Times New Roman" w:cs="Times New Roman"/>
          <w:i/>
          <w:iCs/>
          <w:noProof/>
          <w:color w:val="1F497D"/>
          <w:sz w:val="18"/>
          <w:szCs w:val="18"/>
          <w:lang w:eastAsia="ru-RU"/>
        </w:rPr>
        <w:t>2</w:t>
      </w:r>
      <w:r w:rsidRPr="006837D1">
        <w:rPr>
          <w:rFonts w:ascii="Times New Roman" w:eastAsia="Calibri" w:hAnsi="Times New Roman" w:cs="Times New Roman"/>
          <w:i/>
          <w:iCs/>
          <w:noProof/>
          <w:color w:val="1F497D"/>
          <w:sz w:val="18"/>
          <w:szCs w:val="18"/>
          <w:lang w:eastAsia="ru-RU"/>
        </w:rPr>
        <w:fldChar w:fldCharType="end"/>
      </w:r>
      <w:r w:rsidRPr="006837D1">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6837D1" w:rsidRPr="006837D1" w14:paraId="61D5C12A" w14:textId="77777777" w:rsidTr="00656DD1">
        <w:trPr>
          <w:cantSplit/>
          <w:tblHeader/>
        </w:trPr>
        <w:tc>
          <w:tcPr>
            <w:tcW w:w="561" w:type="dxa"/>
            <w:vMerge w:val="restart"/>
            <w:vAlign w:val="center"/>
          </w:tcPr>
          <w:p w14:paraId="1B5E3EC3"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sz w:val="24"/>
                <w:szCs w:val="24"/>
                <w:lang w:eastAsia="ru-RU"/>
              </w:rPr>
              <w:t>№ п/п</w:t>
            </w:r>
          </w:p>
        </w:tc>
        <w:tc>
          <w:tcPr>
            <w:tcW w:w="2666" w:type="dxa"/>
            <w:vMerge w:val="restart"/>
            <w:vAlign w:val="center"/>
          </w:tcPr>
          <w:p w14:paraId="099A8A25"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Участники ОГЭ</w:t>
            </w:r>
          </w:p>
        </w:tc>
        <w:tc>
          <w:tcPr>
            <w:tcW w:w="3683" w:type="dxa"/>
            <w:gridSpan w:val="2"/>
            <w:vAlign w:val="center"/>
          </w:tcPr>
          <w:p w14:paraId="08B275FA" w14:textId="77777777" w:rsidR="006837D1" w:rsidRPr="006837D1" w:rsidDel="00006B1B"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2024 г.</w:t>
            </w:r>
          </w:p>
        </w:tc>
        <w:tc>
          <w:tcPr>
            <w:tcW w:w="3683" w:type="dxa"/>
            <w:gridSpan w:val="2"/>
            <w:vAlign w:val="center"/>
          </w:tcPr>
          <w:p w14:paraId="4164A4B4"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2025 г.</w:t>
            </w:r>
          </w:p>
        </w:tc>
        <w:tc>
          <w:tcPr>
            <w:tcW w:w="3684" w:type="dxa"/>
            <w:gridSpan w:val="2"/>
            <w:vAlign w:val="center"/>
          </w:tcPr>
          <w:p w14:paraId="4D0F5FA9" w14:textId="77777777" w:rsidR="006837D1" w:rsidRPr="006837D1" w:rsidRDefault="006837D1" w:rsidP="006837D1">
            <w:pPr>
              <w:tabs>
                <w:tab w:val="left" w:pos="10320"/>
              </w:tabs>
              <w:spacing w:after="0" w:line="240" w:lineRule="auto"/>
              <w:jc w:val="center"/>
              <w:rPr>
                <w:rFonts w:ascii="Times New Roman" w:eastAsia="Calibri" w:hAnsi="Times New Roman" w:cs="Times New Roman"/>
                <w:b/>
                <w:noProof/>
                <w:sz w:val="24"/>
                <w:szCs w:val="24"/>
                <w:lang w:eastAsia="ru-RU"/>
              </w:rPr>
            </w:pPr>
            <w:r w:rsidRPr="006837D1">
              <w:rPr>
                <w:rFonts w:ascii="Times New Roman" w:eastAsia="Calibri" w:hAnsi="Times New Roman" w:cs="Times New Roman"/>
                <w:b/>
                <w:noProof/>
                <w:sz w:val="24"/>
                <w:szCs w:val="24"/>
                <w:lang w:eastAsia="ru-RU"/>
              </w:rPr>
              <w:t>2026 г.</w:t>
            </w:r>
          </w:p>
        </w:tc>
      </w:tr>
      <w:tr w:rsidR="006837D1" w:rsidRPr="006837D1" w14:paraId="28840B3B" w14:textId="77777777" w:rsidTr="00656DD1">
        <w:trPr>
          <w:cantSplit/>
          <w:tblHeader/>
        </w:trPr>
        <w:tc>
          <w:tcPr>
            <w:tcW w:w="561" w:type="dxa"/>
            <w:vMerge/>
            <w:vAlign w:val="center"/>
          </w:tcPr>
          <w:p w14:paraId="6060623D" w14:textId="77777777" w:rsidR="006837D1" w:rsidRPr="006837D1" w:rsidRDefault="006837D1" w:rsidP="006837D1">
            <w:pPr>
              <w:tabs>
                <w:tab w:val="left" w:pos="10320"/>
              </w:tabs>
              <w:spacing w:after="0" w:line="240" w:lineRule="auto"/>
              <w:rPr>
                <w:rFonts w:ascii="Times New Roman" w:eastAsia="Calibri" w:hAnsi="Times New Roman" w:cs="Times New Roman"/>
                <w:b/>
                <w:noProof/>
                <w:sz w:val="24"/>
                <w:szCs w:val="24"/>
                <w:lang w:eastAsia="ru-RU"/>
              </w:rPr>
            </w:pPr>
          </w:p>
        </w:tc>
        <w:tc>
          <w:tcPr>
            <w:tcW w:w="2666" w:type="dxa"/>
            <w:vMerge/>
          </w:tcPr>
          <w:p w14:paraId="6CA5B345" w14:textId="77777777" w:rsidR="006837D1" w:rsidRPr="006837D1" w:rsidRDefault="006837D1" w:rsidP="006837D1">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2BDB5A99"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1842" w:type="dxa"/>
            <w:vAlign w:val="center"/>
          </w:tcPr>
          <w:p w14:paraId="192F753A"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w:t>
            </w:r>
          </w:p>
        </w:tc>
        <w:tc>
          <w:tcPr>
            <w:tcW w:w="1842" w:type="dxa"/>
            <w:vAlign w:val="center"/>
          </w:tcPr>
          <w:p w14:paraId="4CB0FD26"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1841" w:type="dxa"/>
            <w:vAlign w:val="center"/>
          </w:tcPr>
          <w:p w14:paraId="3CEC74CB"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w:t>
            </w:r>
          </w:p>
        </w:tc>
        <w:tc>
          <w:tcPr>
            <w:tcW w:w="1842" w:type="dxa"/>
            <w:vAlign w:val="center"/>
          </w:tcPr>
          <w:p w14:paraId="56496F5B"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чел.</w:t>
            </w:r>
          </w:p>
        </w:tc>
        <w:tc>
          <w:tcPr>
            <w:tcW w:w="1842" w:type="dxa"/>
            <w:vAlign w:val="center"/>
          </w:tcPr>
          <w:p w14:paraId="5A41C734" w14:textId="77777777" w:rsidR="006837D1" w:rsidRPr="006837D1" w:rsidRDefault="006837D1" w:rsidP="006837D1">
            <w:pPr>
              <w:tabs>
                <w:tab w:val="left" w:pos="10320"/>
              </w:tabs>
              <w:spacing w:after="0" w:line="240" w:lineRule="auto"/>
              <w:jc w:val="center"/>
              <w:rPr>
                <w:rFonts w:ascii="Times New Roman" w:eastAsia="Calibri" w:hAnsi="Times New Roman" w:cs="Times New Roman"/>
                <w:noProof/>
                <w:sz w:val="24"/>
                <w:szCs w:val="24"/>
                <w:lang w:eastAsia="ru-RU"/>
              </w:rPr>
            </w:pPr>
            <w:r w:rsidRPr="006837D1">
              <w:rPr>
                <w:rFonts w:ascii="Times New Roman" w:eastAsia="Calibri" w:hAnsi="Times New Roman" w:cs="Times New Roman"/>
                <w:noProof/>
                <w:sz w:val="24"/>
                <w:szCs w:val="24"/>
                <w:lang w:eastAsia="ru-RU"/>
              </w:rPr>
              <w:t>%</w:t>
            </w:r>
          </w:p>
        </w:tc>
      </w:tr>
      <w:tr w:rsidR="00556DFA" w:rsidRPr="006837D1" w14:paraId="71448D75" w14:textId="77777777" w:rsidTr="00656DD1">
        <w:tc>
          <w:tcPr>
            <w:tcW w:w="561" w:type="dxa"/>
            <w:vAlign w:val="center"/>
          </w:tcPr>
          <w:p w14:paraId="6CAF9B24" w14:textId="77777777" w:rsidR="00556DFA" w:rsidRPr="006837D1" w:rsidRDefault="00556DFA" w:rsidP="000731F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27DFA393"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СОШ</w:t>
            </w:r>
          </w:p>
        </w:tc>
        <w:tc>
          <w:tcPr>
            <w:tcW w:w="1841" w:type="dxa"/>
            <w:vAlign w:val="center"/>
          </w:tcPr>
          <w:p w14:paraId="4992FCAB"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6</w:t>
            </w:r>
          </w:p>
        </w:tc>
        <w:tc>
          <w:tcPr>
            <w:tcW w:w="1842" w:type="dxa"/>
            <w:vAlign w:val="center"/>
          </w:tcPr>
          <w:p w14:paraId="26F403CA"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40</w:t>
            </w:r>
          </w:p>
        </w:tc>
        <w:tc>
          <w:tcPr>
            <w:tcW w:w="1842" w:type="dxa"/>
            <w:vAlign w:val="center"/>
          </w:tcPr>
          <w:p w14:paraId="7A4223C9"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1</w:t>
            </w:r>
          </w:p>
        </w:tc>
        <w:tc>
          <w:tcPr>
            <w:tcW w:w="1841" w:type="dxa"/>
            <w:vAlign w:val="center"/>
          </w:tcPr>
          <w:p w14:paraId="5663DA31"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5,9</w:t>
            </w:r>
          </w:p>
        </w:tc>
        <w:tc>
          <w:tcPr>
            <w:tcW w:w="1842" w:type="dxa"/>
            <w:vAlign w:val="center"/>
          </w:tcPr>
          <w:p w14:paraId="4FB67386"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7</w:t>
            </w:r>
          </w:p>
        </w:tc>
        <w:tc>
          <w:tcPr>
            <w:tcW w:w="1842" w:type="dxa"/>
            <w:vAlign w:val="center"/>
          </w:tcPr>
          <w:p w14:paraId="257AC0D6"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36,8</w:t>
            </w:r>
          </w:p>
        </w:tc>
      </w:tr>
      <w:tr w:rsidR="00556DFA" w:rsidRPr="006837D1" w14:paraId="37DCEC36" w14:textId="77777777" w:rsidTr="00656DD1">
        <w:tc>
          <w:tcPr>
            <w:tcW w:w="561" w:type="dxa"/>
            <w:vAlign w:val="center"/>
          </w:tcPr>
          <w:p w14:paraId="6DF3B8CA" w14:textId="77777777" w:rsidR="00556DFA" w:rsidRPr="006837D1" w:rsidRDefault="00556DFA" w:rsidP="000731F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3A04FDD1"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лицеев</w:t>
            </w:r>
          </w:p>
        </w:tc>
        <w:tc>
          <w:tcPr>
            <w:tcW w:w="1841" w:type="dxa"/>
            <w:vAlign w:val="center"/>
          </w:tcPr>
          <w:p w14:paraId="6C8A0C1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2</w:t>
            </w:r>
          </w:p>
        </w:tc>
        <w:tc>
          <w:tcPr>
            <w:tcW w:w="1842" w:type="dxa"/>
            <w:vAlign w:val="center"/>
          </w:tcPr>
          <w:p w14:paraId="06FE03E1"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13,3</w:t>
            </w:r>
          </w:p>
        </w:tc>
        <w:tc>
          <w:tcPr>
            <w:tcW w:w="1842" w:type="dxa"/>
            <w:vAlign w:val="center"/>
          </w:tcPr>
          <w:p w14:paraId="59E79399"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6</w:t>
            </w:r>
          </w:p>
        </w:tc>
        <w:tc>
          <w:tcPr>
            <w:tcW w:w="1841" w:type="dxa"/>
            <w:vAlign w:val="center"/>
          </w:tcPr>
          <w:p w14:paraId="24162BA7"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35,3</w:t>
            </w:r>
          </w:p>
        </w:tc>
        <w:tc>
          <w:tcPr>
            <w:tcW w:w="1842" w:type="dxa"/>
            <w:vAlign w:val="center"/>
          </w:tcPr>
          <w:p w14:paraId="01955BB2"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vAlign w:val="center"/>
          </w:tcPr>
          <w:p w14:paraId="59EB6DB7"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75559C55" w14:textId="77777777" w:rsidTr="00656DD1">
        <w:tc>
          <w:tcPr>
            <w:tcW w:w="561" w:type="dxa"/>
            <w:vAlign w:val="center"/>
          </w:tcPr>
          <w:p w14:paraId="315E93AF" w14:textId="77777777" w:rsidR="00556DFA" w:rsidRPr="006837D1" w:rsidRDefault="00556DFA" w:rsidP="000731F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14545FAB"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гимназий</w:t>
            </w:r>
          </w:p>
        </w:tc>
        <w:tc>
          <w:tcPr>
            <w:tcW w:w="1841" w:type="dxa"/>
            <w:vAlign w:val="center"/>
          </w:tcPr>
          <w:p w14:paraId="03E6D45A"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7</w:t>
            </w:r>
          </w:p>
        </w:tc>
        <w:tc>
          <w:tcPr>
            <w:tcW w:w="1842" w:type="dxa"/>
            <w:vAlign w:val="center"/>
          </w:tcPr>
          <w:p w14:paraId="496D412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46,7</w:t>
            </w:r>
          </w:p>
        </w:tc>
        <w:tc>
          <w:tcPr>
            <w:tcW w:w="1842" w:type="dxa"/>
            <w:vAlign w:val="center"/>
          </w:tcPr>
          <w:p w14:paraId="7F689747"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10</w:t>
            </w:r>
          </w:p>
        </w:tc>
        <w:tc>
          <w:tcPr>
            <w:tcW w:w="1841" w:type="dxa"/>
            <w:vAlign w:val="center"/>
          </w:tcPr>
          <w:p w14:paraId="6A808E81"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58,8</w:t>
            </w:r>
          </w:p>
        </w:tc>
        <w:tc>
          <w:tcPr>
            <w:tcW w:w="1842" w:type="dxa"/>
            <w:vAlign w:val="center"/>
          </w:tcPr>
          <w:p w14:paraId="60E7D3B0"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12</w:t>
            </w:r>
          </w:p>
        </w:tc>
        <w:tc>
          <w:tcPr>
            <w:tcW w:w="1842" w:type="dxa"/>
            <w:vAlign w:val="center"/>
          </w:tcPr>
          <w:p w14:paraId="38B0E533"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63,2</w:t>
            </w:r>
          </w:p>
        </w:tc>
      </w:tr>
      <w:tr w:rsidR="00556DFA" w:rsidRPr="006837D1" w14:paraId="0604E7E2" w14:textId="77777777" w:rsidTr="00656DD1">
        <w:tc>
          <w:tcPr>
            <w:tcW w:w="561" w:type="dxa"/>
            <w:vAlign w:val="center"/>
          </w:tcPr>
          <w:p w14:paraId="705B5BAB" w14:textId="77777777" w:rsidR="00556DFA" w:rsidRPr="006837D1" w:rsidRDefault="00556DFA" w:rsidP="000731F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7BD89372"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3E9D850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vAlign w:val="center"/>
          </w:tcPr>
          <w:p w14:paraId="3C047CA9"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vAlign w:val="center"/>
          </w:tcPr>
          <w:p w14:paraId="132F3E8E"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vAlign w:val="center"/>
          </w:tcPr>
          <w:p w14:paraId="167F9B4A"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vAlign w:val="center"/>
          </w:tcPr>
          <w:p w14:paraId="38752739"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vAlign w:val="center"/>
          </w:tcPr>
          <w:p w14:paraId="016E782C"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47852E6A" w14:textId="77777777" w:rsidTr="00656DD1">
        <w:tc>
          <w:tcPr>
            <w:tcW w:w="561" w:type="dxa"/>
            <w:tcBorders>
              <w:top w:val="single" w:sz="4" w:space="0" w:color="auto"/>
              <w:left w:val="single" w:sz="4" w:space="0" w:color="auto"/>
              <w:bottom w:val="single" w:sz="4" w:space="0" w:color="auto"/>
              <w:right w:val="single" w:sz="4" w:space="0" w:color="auto"/>
            </w:tcBorders>
            <w:vAlign w:val="center"/>
          </w:tcPr>
          <w:p w14:paraId="05408FEA" w14:textId="77777777" w:rsidR="00556DFA" w:rsidRPr="006837D1" w:rsidRDefault="00556DFA" w:rsidP="000731F1">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8DDB592"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0C8B6707"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AFC3668"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8C01CD5"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1D1EE42F" w14:textId="77777777" w:rsidR="00556DFA" w:rsidRPr="00556DFA" w:rsidRDefault="00556DFA" w:rsidP="00556DFA">
            <w:pPr>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5249985"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282250DE"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35869109" w14:textId="77777777" w:rsidTr="00656DD1">
        <w:tc>
          <w:tcPr>
            <w:tcW w:w="561" w:type="dxa"/>
            <w:tcBorders>
              <w:top w:val="single" w:sz="4" w:space="0" w:color="auto"/>
              <w:left w:val="single" w:sz="4" w:space="0" w:color="auto"/>
              <w:bottom w:val="single" w:sz="4" w:space="0" w:color="auto"/>
              <w:right w:val="single" w:sz="4" w:space="0" w:color="auto"/>
            </w:tcBorders>
            <w:vAlign w:val="center"/>
          </w:tcPr>
          <w:p w14:paraId="5B526336"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02B4EC22"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71D37BD6"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942B661"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F5B9EE5"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8EBBA78"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65D4A0F"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73EF11B0"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052D0DC7" w14:textId="77777777" w:rsidTr="00656DD1">
        <w:tc>
          <w:tcPr>
            <w:tcW w:w="561" w:type="dxa"/>
            <w:tcBorders>
              <w:top w:val="single" w:sz="4" w:space="0" w:color="auto"/>
              <w:left w:val="single" w:sz="4" w:space="0" w:color="auto"/>
              <w:bottom w:val="single" w:sz="4" w:space="0" w:color="auto"/>
              <w:right w:val="single" w:sz="4" w:space="0" w:color="auto"/>
            </w:tcBorders>
            <w:vAlign w:val="center"/>
          </w:tcPr>
          <w:p w14:paraId="0676E91B"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AD95454"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1E84D1BD"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86F147A"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8717DD7"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4F55BB4"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3CBBD84"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4A32427A"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151FB1D3" w14:textId="77777777" w:rsidTr="00656DD1">
        <w:tc>
          <w:tcPr>
            <w:tcW w:w="561" w:type="dxa"/>
            <w:tcBorders>
              <w:top w:val="single" w:sz="4" w:space="0" w:color="auto"/>
              <w:left w:val="single" w:sz="4" w:space="0" w:color="auto"/>
              <w:bottom w:val="single" w:sz="4" w:space="0" w:color="auto"/>
              <w:right w:val="single" w:sz="4" w:space="0" w:color="auto"/>
            </w:tcBorders>
            <w:vAlign w:val="center"/>
          </w:tcPr>
          <w:p w14:paraId="2C763B66"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4ED1830F"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 xml:space="preserve"> Горский кадетский корпус имени А.Д. </w:t>
            </w:r>
            <w:proofErr w:type="spellStart"/>
            <w:r w:rsidRPr="006837D1">
              <w:rPr>
                <w:rFonts w:ascii="Times New Roman" w:eastAsia="Calibri" w:hAnsi="Times New Roman" w:cs="Times New Roman"/>
                <w:sz w:val="24"/>
                <w:szCs w:val="24"/>
                <w:lang w:eastAsia="ru-RU"/>
              </w:rPr>
              <w:t>Цароева</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569DA978"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97B445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8F8F4EE"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51D8FABE"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0C183247"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174D8CCF"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556DFA" w:rsidRPr="006837D1" w14:paraId="1C26DA8B" w14:textId="77777777" w:rsidTr="00656DD1">
        <w:tc>
          <w:tcPr>
            <w:tcW w:w="561" w:type="dxa"/>
            <w:tcBorders>
              <w:top w:val="single" w:sz="4" w:space="0" w:color="auto"/>
              <w:left w:val="single" w:sz="4" w:space="0" w:color="auto"/>
              <w:bottom w:val="single" w:sz="4" w:space="0" w:color="auto"/>
              <w:right w:val="single" w:sz="4" w:space="0" w:color="auto"/>
            </w:tcBorders>
            <w:vAlign w:val="center"/>
          </w:tcPr>
          <w:p w14:paraId="7BF5B035"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 xml:space="preserve"> 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B75E92D" w14:textId="77777777" w:rsidR="00556DFA" w:rsidRPr="006837D1" w:rsidRDefault="00556DFA" w:rsidP="00556DFA">
            <w:pPr>
              <w:tabs>
                <w:tab w:val="left" w:pos="10320"/>
              </w:tabs>
              <w:spacing w:after="0" w:line="240" w:lineRule="auto"/>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157F2A0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A7B4D37"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74E238C"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BB6B9A2" w14:textId="77777777" w:rsidR="00556DFA" w:rsidRPr="00556DFA" w:rsidRDefault="00556DFA" w:rsidP="00556DFA">
            <w:pPr>
              <w:jc w:val="center"/>
              <w:rPr>
                <w:rFonts w:ascii="Times New Roman" w:hAnsi="Times New Roman" w:cs="Times New Roman"/>
                <w:sz w:val="24"/>
                <w:szCs w:val="24"/>
              </w:rPr>
            </w:pPr>
            <w:r w:rsidRPr="00556DFA">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BFC346B" w14:textId="77777777" w:rsidR="00556DFA" w:rsidRPr="00556DFA" w:rsidRDefault="00556DFA" w:rsidP="00556DFA">
            <w:pPr>
              <w:spacing w:after="0" w:line="240" w:lineRule="auto"/>
              <w:jc w:val="center"/>
              <w:rPr>
                <w:rFonts w:ascii="Times New Roman" w:eastAsia="Calibri" w:hAnsi="Times New Roman" w:cs="Times New Roman"/>
                <w:sz w:val="24"/>
                <w:szCs w:val="24"/>
                <w:lang w:eastAsia="ru-RU"/>
              </w:rPr>
            </w:pPr>
            <w:r w:rsidRPr="00556DFA">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1573F265" w14:textId="77777777" w:rsidR="00556DFA" w:rsidRPr="006837D1" w:rsidRDefault="00556DFA" w:rsidP="00556DF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199AD5C6" w14:textId="77777777" w:rsidR="006837D1" w:rsidRPr="006837D1" w:rsidRDefault="006837D1" w:rsidP="006837D1">
      <w:pPr>
        <w:spacing w:after="0" w:line="240" w:lineRule="auto"/>
        <w:jc w:val="both"/>
        <w:rPr>
          <w:rFonts w:ascii="Times New Roman" w:eastAsia="Calibri" w:hAnsi="Times New Roman" w:cs="Times New Roman"/>
          <w:b/>
          <w:sz w:val="24"/>
          <w:szCs w:val="24"/>
          <w:lang w:eastAsia="ru-RU"/>
        </w:rPr>
      </w:pPr>
      <w:bookmarkStart w:id="3" w:name="_Toc424490577"/>
    </w:p>
    <w:p w14:paraId="6407C726" w14:textId="77777777" w:rsidR="00B126EA" w:rsidRPr="00F304A2" w:rsidRDefault="006837D1" w:rsidP="0057624F">
      <w:pPr>
        <w:pStyle w:val="2"/>
        <w:numPr>
          <w:ilvl w:val="1"/>
          <w:numId w:val="0"/>
        </w:numPr>
        <w:jc w:val="center"/>
        <w:rPr>
          <w:rFonts w:ascii="Times New Roman" w:eastAsia="SimSun" w:hAnsi="Times New Roman" w:cs="Times New Roman"/>
          <w:bCs/>
          <w:color w:val="auto"/>
          <w:sz w:val="28"/>
          <w:szCs w:val="28"/>
          <w:lang w:eastAsia="ru-RU"/>
        </w:rPr>
      </w:pPr>
      <w:r w:rsidRPr="00F304A2">
        <w:rPr>
          <w:rFonts w:ascii="Times New Roman" w:eastAsia="Calibri" w:hAnsi="Times New Roman" w:cs="Times New Roman"/>
          <w:b/>
          <w:i/>
          <w:color w:val="auto"/>
          <w:sz w:val="24"/>
          <w:szCs w:val="24"/>
          <w:lang w:eastAsia="ru-RU"/>
        </w:rPr>
        <w:t xml:space="preserve">ВЫВОД о характере изменения количества участников ОГЭ по предмету </w:t>
      </w:r>
      <w:bookmarkEnd w:id="3"/>
      <w:r w:rsidRPr="00F304A2">
        <w:rPr>
          <w:rFonts w:ascii="Times New Roman" w:eastAsia="Calibri" w:hAnsi="Times New Roman" w:cs="Times New Roman"/>
          <w:i/>
          <w:color w:val="auto"/>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r w:rsidR="0057624F" w:rsidRPr="00F304A2">
        <w:rPr>
          <w:rFonts w:ascii="Times New Roman" w:eastAsia="SimSun" w:hAnsi="Times New Roman" w:cs="Times New Roman"/>
          <w:bCs/>
          <w:color w:val="auto"/>
          <w:sz w:val="28"/>
          <w:szCs w:val="28"/>
          <w:lang w:eastAsia="ru-RU"/>
        </w:rPr>
        <w:t xml:space="preserve"> </w:t>
      </w:r>
    </w:p>
    <w:p w14:paraId="196FDBD1" w14:textId="77777777" w:rsidR="006837D1" w:rsidRPr="0061505B" w:rsidRDefault="000D68F7" w:rsidP="0061505B">
      <w:pPr>
        <w:shd w:val="clear" w:color="auto" w:fill="FFFFFF"/>
        <w:rPr>
          <w:rFonts w:ascii="Times New Roman" w:eastAsia="Times New Roman" w:hAnsi="Times New Roman" w:cs="Times New Roman"/>
          <w:color w:val="34343C"/>
          <w:sz w:val="28"/>
          <w:szCs w:val="28"/>
          <w:lang w:eastAsia="ru-RU"/>
        </w:rPr>
      </w:pPr>
      <w:r w:rsidRPr="00232C2D">
        <w:rPr>
          <w:rFonts w:ascii="Times New Roman" w:eastAsia="SimSun" w:hAnsi="Times New Roman" w:cs="Times New Roman"/>
          <w:bCs/>
          <w:sz w:val="24"/>
          <w:szCs w:val="24"/>
          <w:lang w:eastAsia="ru-RU"/>
        </w:rPr>
        <w:t xml:space="preserve">        </w:t>
      </w:r>
      <w:r w:rsidR="00652777" w:rsidRPr="00664BAD">
        <w:rPr>
          <w:rFonts w:ascii="Times New Roman" w:eastAsia="SimSun" w:hAnsi="Times New Roman" w:cs="Times New Roman"/>
          <w:bCs/>
          <w:sz w:val="28"/>
          <w:szCs w:val="28"/>
          <w:lang w:eastAsia="ru-RU"/>
        </w:rPr>
        <w:t>В 2026</w:t>
      </w:r>
      <w:r w:rsidR="0057624F" w:rsidRPr="00664BAD">
        <w:rPr>
          <w:rFonts w:ascii="Times New Roman" w:eastAsia="SimSun" w:hAnsi="Times New Roman" w:cs="Times New Roman"/>
          <w:bCs/>
          <w:sz w:val="28"/>
          <w:szCs w:val="28"/>
          <w:lang w:eastAsia="ru-RU"/>
        </w:rPr>
        <w:t xml:space="preserve"> году произошло увеличение по выбору ОГЭ по английскому </w:t>
      </w:r>
      <w:r w:rsidR="0061505B" w:rsidRPr="00664BAD">
        <w:rPr>
          <w:rFonts w:ascii="Times New Roman" w:eastAsia="SimSun" w:hAnsi="Times New Roman" w:cs="Times New Roman"/>
          <w:bCs/>
          <w:sz w:val="28"/>
          <w:szCs w:val="28"/>
          <w:lang w:eastAsia="ru-RU"/>
        </w:rPr>
        <w:t>языку на</w:t>
      </w:r>
      <w:r w:rsidR="00652777" w:rsidRPr="00664BAD">
        <w:rPr>
          <w:rFonts w:ascii="Times New Roman" w:eastAsia="SimSun" w:hAnsi="Times New Roman" w:cs="Times New Roman"/>
          <w:bCs/>
          <w:sz w:val="28"/>
          <w:szCs w:val="28"/>
          <w:lang w:eastAsia="ru-RU"/>
        </w:rPr>
        <w:t xml:space="preserve"> два участника.</w:t>
      </w:r>
      <w:r w:rsidR="00D123A3" w:rsidRPr="00664BAD">
        <w:rPr>
          <w:rFonts w:ascii="Arial" w:eastAsia="Times New Roman" w:hAnsi="Arial" w:cs="Arial"/>
          <w:color w:val="34343C"/>
          <w:sz w:val="28"/>
          <w:szCs w:val="28"/>
          <w:lang w:eastAsia="ru-RU"/>
        </w:rPr>
        <w:t xml:space="preserve"> </w:t>
      </w:r>
      <w:r w:rsidR="00D123A3" w:rsidRPr="00664BAD">
        <w:rPr>
          <w:rFonts w:ascii="Times New Roman" w:eastAsia="Times New Roman" w:hAnsi="Times New Roman" w:cs="Times New Roman"/>
          <w:color w:val="34343C"/>
          <w:sz w:val="28"/>
          <w:szCs w:val="28"/>
          <w:lang w:eastAsia="ru-RU"/>
        </w:rPr>
        <w:t>По сравнению с 2025 годом общие результаты участников ОГЭ 2</w:t>
      </w:r>
      <w:r w:rsidR="002102E8" w:rsidRPr="00664BAD">
        <w:rPr>
          <w:rFonts w:ascii="Times New Roman" w:eastAsia="Times New Roman" w:hAnsi="Times New Roman" w:cs="Times New Roman"/>
          <w:color w:val="34343C"/>
          <w:sz w:val="28"/>
          <w:szCs w:val="28"/>
          <w:lang w:eastAsia="ru-RU"/>
        </w:rPr>
        <w:t>026 года значительно улучшились.</w:t>
      </w:r>
      <w:r w:rsidR="00652777" w:rsidRPr="00664BAD">
        <w:rPr>
          <w:rFonts w:ascii="Times New Roman" w:eastAsia="Calibri" w:hAnsi="Times New Roman" w:cs="Times New Roman"/>
          <w:b/>
          <w:bCs/>
          <w:sz w:val="28"/>
          <w:szCs w:val="28"/>
          <w:lang w:eastAsia="ru-RU"/>
        </w:rPr>
        <w:t xml:space="preserve"> </w:t>
      </w:r>
    </w:p>
    <w:p w14:paraId="7350A0B0" w14:textId="77777777" w:rsidR="006837D1" w:rsidRPr="006837D1" w:rsidRDefault="006837D1" w:rsidP="006837D1">
      <w:pPr>
        <w:spacing w:after="200" w:line="276" w:lineRule="auto"/>
        <w:rPr>
          <w:rFonts w:ascii="Times New Roman" w:eastAsia="Calibri" w:hAnsi="Times New Roman" w:cs="Times New Roman"/>
          <w:b/>
          <w:bCs/>
          <w:sz w:val="28"/>
          <w:szCs w:val="28"/>
          <w:lang w:eastAsia="ru-RU"/>
        </w:rPr>
      </w:pPr>
      <w:r w:rsidRPr="006837D1">
        <w:rPr>
          <w:rFonts w:ascii="Times New Roman" w:eastAsia="Calibri" w:hAnsi="Times New Roman" w:cs="Times New Roman"/>
          <w:b/>
          <w:bCs/>
          <w:sz w:val="28"/>
          <w:szCs w:val="28"/>
          <w:lang w:eastAsia="ru-RU"/>
        </w:rPr>
        <w:lastRenderedPageBreak/>
        <w:t xml:space="preserve">          РАЗДЕЛ 2.  ОСНОВНЫЕ РЕЗУЛЬТАТЫ ОГЭ ПО ПРЕДМЕТУ</w:t>
      </w:r>
    </w:p>
    <w:p w14:paraId="77316FE1" w14:textId="77777777" w:rsidR="006837D1" w:rsidRPr="006837D1" w:rsidRDefault="006837D1" w:rsidP="006837D1">
      <w:pPr>
        <w:spacing w:after="0" w:line="240" w:lineRule="auto"/>
        <w:ind w:left="-426" w:firstLine="426"/>
        <w:jc w:val="both"/>
        <w:rPr>
          <w:rFonts w:ascii="Times New Roman" w:eastAsia="Times New Roman" w:hAnsi="Times New Roman" w:cs="Times New Roman"/>
          <w:b/>
          <w:sz w:val="24"/>
          <w:szCs w:val="24"/>
          <w:lang w:eastAsia="ru-RU"/>
        </w:rPr>
      </w:pPr>
    </w:p>
    <w:p w14:paraId="3E9DF2F7" w14:textId="77777777" w:rsidR="006837D1" w:rsidRPr="006837D1" w:rsidRDefault="006837D1" w:rsidP="006837D1">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4C7EBAAE" w14:textId="77777777" w:rsidR="006837D1" w:rsidRPr="006837D1" w:rsidRDefault="006837D1" w:rsidP="000731F1">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34CC93F5" w14:textId="77777777" w:rsidR="006837D1" w:rsidRPr="006837D1" w:rsidRDefault="006837D1" w:rsidP="000731F1">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2754E350" w14:textId="77777777" w:rsidR="006837D1" w:rsidRDefault="006837D1" w:rsidP="000731F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6837D1">
        <w:rPr>
          <w:rFonts w:ascii="Times New Roman" w:eastAsia="Times New Roman" w:hAnsi="Times New Roman" w:cs="Times New Roman"/>
          <w:b/>
          <w:bCs/>
          <w:color w:val="000000"/>
          <w:sz w:val="28"/>
          <w:szCs w:val="24"/>
          <w:lang w:eastAsia="ru-RU"/>
        </w:rPr>
        <w:t>Диаграмма распределения тестовых баллов уч</w:t>
      </w:r>
      <w:r w:rsidR="00244E17">
        <w:rPr>
          <w:rFonts w:ascii="Times New Roman" w:eastAsia="Times New Roman" w:hAnsi="Times New Roman" w:cs="Times New Roman"/>
          <w:b/>
          <w:bCs/>
          <w:color w:val="000000"/>
          <w:sz w:val="28"/>
          <w:szCs w:val="24"/>
          <w:lang w:eastAsia="ru-RU"/>
        </w:rPr>
        <w:t>астников ОГЭ по предмету в 2026</w:t>
      </w:r>
      <w:r w:rsidRPr="006837D1">
        <w:rPr>
          <w:rFonts w:ascii="Times New Roman" w:eastAsia="Times New Roman" w:hAnsi="Times New Roman" w:cs="Times New Roman"/>
          <w:b/>
          <w:bCs/>
          <w:color w:val="000000"/>
          <w:sz w:val="28"/>
          <w:szCs w:val="24"/>
          <w:lang w:eastAsia="ru-RU"/>
        </w:rPr>
        <w:t>г.</w:t>
      </w:r>
      <w:r w:rsidRPr="006837D1">
        <w:rPr>
          <w:rFonts w:ascii="Times New Roman" w:eastAsia="Times New Roman" w:hAnsi="Times New Roman" w:cs="Times New Roman"/>
          <w:b/>
          <w:bCs/>
          <w:color w:val="000000"/>
          <w:sz w:val="28"/>
          <w:szCs w:val="24"/>
          <w:lang w:eastAsia="ru-RU"/>
        </w:rPr>
        <w:br/>
      </w:r>
      <w:r w:rsidRPr="006837D1">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r w:rsidR="00E65B87">
        <w:rPr>
          <w:rFonts w:ascii="Times New Roman" w:eastAsia="Times New Roman" w:hAnsi="Times New Roman" w:cs="Times New Roman"/>
          <w:bCs/>
          <w:i/>
          <w:color w:val="000000"/>
          <w:sz w:val="28"/>
          <w:szCs w:val="24"/>
          <w:lang w:eastAsia="ru-RU"/>
        </w:rPr>
        <w:t xml:space="preserve">  </w:t>
      </w:r>
    </w:p>
    <w:p w14:paraId="7EA14E93" w14:textId="77777777" w:rsidR="00E65B87" w:rsidRPr="006837D1" w:rsidRDefault="00E65B87" w:rsidP="00E65B87">
      <w:pPr>
        <w:keepNext/>
        <w:keepLines/>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p>
    <w:p w14:paraId="0D50476E" w14:textId="77777777" w:rsidR="006837D1" w:rsidRPr="006837D1" w:rsidRDefault="0000070B" w:rsidP="006837D1">
      <w:pPr>
        <w:spacing w:after="0" w:line="240" w:lineRule="auto"/>
        <w:rPr>
          <w:rFonts w:ascii="Times New Roman" w:eastAsia="Calibri" w:hAnsi="Times New Roman" w:cs="Times New Roman"/>
          <w:color w:val="000000"/>
          <w:sz w:val="28"/>
          <w:szCs w:val="24"/>
          <w:lang w:eastAsia="ru-RU"/>
        </w:rPr>
      </w:pPr>
      <w:r>
        <w:rPr>
          <w:noProof/>
          <w:lang w:eastAsia="ru-RU"/>
        </w:rPr>
        <w:drawing>
          <wp:inline distT="0" distB="0" distL="0" distR="0" wp14:anchorId="057177E9" wp14:editId="6D11DF69">
            <wp:extent cx="8802356" cy="3356150"/>
            <wp:effectExtent l="0" t="0" r="18415" b="1587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D0FB56" w14:textId="77777777" w:rsidR="006837D1" w:rsidRPr="006837D1" w:rsidRDefault="006837D1" w:rsidP="006837D1">
      <w:pPr>
        <w:spacing w:after="200" w:line="276" w:lineRule="auto"/>
        <w:rPr>
          <w:rFonts w:ascii="Times New Roman" w:eastAsia="Calibri" w:hAnsi="Times New Roman" w:cs="Times New Roman"/>
          <w:b/>
          <w:sz w:val="24"/>
          <w:szCs w:val="24"/>
          <w:lang w:eastAsia="ru-RU"/>
        </w:rPr>
      </w:pPr>
    </w:p>
    <w:p w14:paraId="7B46EACE" w14:textId="77777777" w:rsidR="006837D1" w:rsidRPr="006837D1" w:rsidRDefault="006837D1" w:rsidP="006837D1">
      <w:pPr>
        <w:spacing w:after="200" w:line="276" w:lineRule="auto"/>
        <w:rPr>
          <w:rFonts w:ascii="Times New Roman" w:eastAsia="Calibri" w:hAnsi="Times New Roman" w:cs="Times New Roman"/>
          <w:b/>
          <w:sz w:val="24"/>
          <w:szCs w:val="24"/>
          <w:lang w:eastAsia="ru-RU"/>
        </w:rPr>
      </w:pPr>
    </w:p>
    <w:p w14:paraId="6AAAD57F" w14:textId="77777777" w:rsidR="006837D1" w:rsidRPr="006837D1" w:rsidRDefault="006837D1" w:rsidP="006837D1">
      <w:pPr>
        <w:spacing w:after="200" w:line="276" w:lineRule="auto"/>
        <w:rPr>
          <w:rFonts w:ascii="Times New Roman" w:eastAsia="Calibri" w:hAnsi="Times New Roman" w:cs="Times New Roman"/>
          <w:b/>
          <w:sz w:val="24"/>
          <w:szCs w:val="24"/>
          <w:lang w:eastAsia="ru-RU"/>
        </w:rPr>
      </w:pPr>
    </w:p>
    <w:p w14:paraId="36CD624C" w14:textId="77777777" w:rsidR="006837D1" w:rsidRPr="006837D1" w:rsidRDefault="006837D1" w:rsidP="000731F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6837D1">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0040CC70" w14:textId="77777777" w:rsidR="006837D1" w:rsidRPr="006837D1" w:rsidRDefault="006837D1" w:rsidP="006837D1">
      <w:pPr>
        <w:keepNext/>
        <w:spacing w:after="200" w:line="240" w:lineRule="auto"/>
        <w:jc w:val="right"/>
        <w:rPr>
          <w:rFonts w:ascii="Times New Roman" w:eastAsia="Calibri" w:hAnsi="Times New Roman" w:cs="Times New Roman"/>
          <w:i/>
          <w:color w:val="1F497D"/>
          <w:sz w:val="18"/>
          <w:szCs w:val="18"/>
          <w:lang w:eastAsia="ru-RU"/>
        </w:rPr>
      </w:pPr>
      <w:r w:rsidRPr="006837D1">
        <w:rPr>
          <w:rFonts w:ascii="Times New Roman" w:eastAsia="Calibri" w:hAnsi="Times New Roman" w:cs="Times New Roman"/>
          <w:bCs/>
          <w:i/>
          <w:color w:val="1F497D"/>
          <w:sz w:val="18"/>
          <w:szCs w:val="18"/>
          <w:lang w:eastAsia="ru-RU"/>
        </w:rPr>
        <w:t>Таблица 2</w:t>
      </w:r>
      <w:r w:rsidRPr="006837D1">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6837D1" w:rsidRPr="006837D1" w14:paraId="7CDCDE3A" w14:textId="77777777" w:rsidTr="00656DD1">
        <w:trPr>
          <w:cantSplit/>
          <w:trHeight w:val="338"/>
          <w:tblHeader/>
        </w:trPr>
        <w:tc>
          <w:tcPr>
            <w:tcW w:w="1130" w:type="pct"/>
            <w:vMerge w:val="restart"/>
            <w:vAlign w:val="center"/>
          </w:tcPr>
          <w:p w14:paraId="50EF9B76"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132BCF3E" w14:textId="77777777" w:rsidR="006837D1" w:rsidRPr="006837D1" w:rsidRDefault="006837D1" w:rsidP="006837D1">
            <w:pPr>
              <w:spacing w:after="0" w:line="240" w:lineRule="auto"/>
              <w:contextualSpacing/>
              <w:jc w:val="center"/>
              <w:rPr>
                <w:rFonts w:ascii="Times New Roman" w:eastAsia="MS Mincho" w:hAnsi="Times New Roman" w:cs="Times New Roman"/>
                <w:b/>
                <w:sz w:val="24"/>
                <w:szCs w:val="24"/>
                <w:lang w:eastAsia="ru-RU"/>
              </w:rPr>
            </w:pPr>
            <w:r w:rsidRPr="006837D1">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12BA496E" w14:textId="77777777" w:rsidR="006837D1" w:rsidRPr="006837D1" w:rsidRDefault="006837D1" w:rsidP="006837D1">
            <w:pPr>
              <w:spacing w:after="0" w:line="240" w:lineRule="auto"/>
              <w:contextualSpacing/>
              <w:jc w:val="center"/>
              <w:rPr>
                <w:rFonts w:ascii="Times New Roman" w:eastAsia="MS Mincho" w:hAnsi="Times New Roman" w:cs="Times New Roman"/>
                <w:b/>
                <w:sz w:val="24"/>
                <w:szCs w:val="24"/>
                <w:lang w:eastAsia="ru-RU"/>
              </w:rPr>
            </w:pPr>
            <w:r w:rsidRPr="006837D1">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0F9FB484" w14:textId="77777777" w:rsidR="006837D1" w:rsidRPr="006837D1" w:rsidRDefault="006837D1" w:rsidP="006837D1">
            <w:pPr>
              <w:spacing w:after="0" w:line="240" w:lineRule="auto"/>
              <w:contextualSpacing/>
              <w:jc w:val="center"/>
              <w:rPr>
                <w:rFonts w:ascii="Times New Roman" w:eastAsia="MS Mincho" w:hAnsi="Times New Roman" w:cs="Times New Roman"/>
                <w:b/>
                <w:sz w:val="24"/>
                <w:szCs w:val="24"/>
                <w:lang w:eastAsia="ru-RU"/>
              </w:rPr>
            </w:pPr>
            <w:r w:rsidRPr="006837D1">
              <w:rPr>
                <w:rFonts w:ascii="Times New Roman" w:eastAsia="MS Mincho" w:hAnsi="Times New Roman" w:cs="Times New Roman"/>
                <w:b/>
                <w:sz w:val="24"/>
                <w:szCs w:val="24"/>
                <w:lang w:eastAsia="ru-RU"/>
              </w:rPr>
              <w:t>2026 г.</w:t>
            </w:r>
          </w:p>
        </w:tc>
      </w:tr>
      <w:tr w:rsidR="006837D1" w:rsidRPr="006837D1" w14:paraId="445D8C6D" w14:textId="77777777" w:rsidTr="00656DD1">
        <w:trPr>
          <w:cantSplit/>
          <w:trHeight w:val="155"/>
          <w:tblHeader/>
        </w:trPr>
        <w:tc>
          <w:tcPr>
            <w:tcW w:w="1130" w:type="pct"/>
            <w:vMerge/>
            <w:vAlign w:val="center"/>
          </w:tcPr>
          <w:p w14:paraId="404652B4"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64DF9223"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чел.</w:t>
            </w:r>
          </w:p>
        </w:tc>
        <w:tc>
          <w:tcPr>
            <w:tcW w:w="645" w:type="pct"/>
            <w:vAlign w:val="center"/>
          </w:tcPr>
          <w:p w14:paraId="6FF6453E"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55CB5761"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74E407D1"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6B0CC61F"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6419945C" w14:textId="77777777" w:rsidR="006837D1" w:rsidRPr="006837D1" w:rsidRDefault="006837D1" w:rsidP="006837D1">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w:t>
            </w:r>
          </w:p>
        </w:tc>
      </w:tr>
      <w:tr w:rsidR="00BC3805" w:rsidRPr="006837D1" w14:paraId="73317948" w14:textId="77777777" w:rsidTr="00656DD1">
        <w:trPr>
          <w:trHeight w:val="283"/>
        </w:trPr>
        <w:tc>
          <w:tcPr>
            <w:tcW w:w="1130" w:type="pct"/>
            <w:vAlign w:val="center"/>
          </w:tcPr>
          <w:p w14:paraId="53E106DD"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7AD1413F"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0</w:t>
            </w:r>
          </w:p>
        </w:tc>
        <w:tc>
          <w:tcPr>
            <w:tcW w:w="645" w:type="pct"/>
            <w:tcBorders>
              <w:left w:val="single" w:sz="4" w:space="0" w:color="auto"/>
            </w:tcBorders>
            <w:vAlign w:val="center"/>
          </w:tcPr>
          <w:p w14:paraId="48C0FC7B"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0</w:t>
            </w:r>
          </w:p>
        </w:tc>
        <w:tc>
          <w:tcPr>
            <w:tcW w:w="645" w:type="pct"/>
            <w:tcBorders>
              <w:left w:val="single" w:sz="4" w:space="0" w:color="auto"/>
            </w:tcBorders>
            <w:vAlign w:val="center"/>
          </w:tcPr>
          <w:p w14:paraId="2EA2D86C"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1</w:t>
            </w:r>
          </w:p>
        </w:tc>
        <w:tc>
          <w:tcPr>
            <w:tcW w:w="645" w:type="pct"/>
            <w:tcBorders>
              <w:left w:val="single" w:sz="4" w:space="0" w:color="auto"/>
            </w:tcBorders>
            <w:vAlign w:val="center"/>
          </w:tcPr>
          <w:p w14:paraId="385563A1"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5,8</w:t>
            </w:r>
          </w:p>
        </w:tc>
        <w:tc>
          <w:tcPr>
            <w:tcW w:w="645" w:type="pct"/>
            <w:tcBorders>
              <w:left w:val="single" w:sz="4" w:space="0" w:color="auto"/>
            </w:tcBorders>
            <w:vAlign w:val="center"/>
          </w:tcPr>
          <w:p w14:paraId="3EDBDA66"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13565CC4"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w:t>
            </w:r>
          </w:p>
        </w:tc>
      </w:tr>
      <w:tr w:rsidR="00BC3805" w:rsidRPr="006837D1" w14:paraId="5B951EB8" w14:textId="77777777" w:rsidTr="00656DD1">
        <w:trPr>
          <w:trHeight w:val="283"/>
        </w:trPr>
        <w:tc>
          <w:tcPr>
            <w:tcW w:w="1130" w:type="pct"/>
            <w:vAlign w:val="center"/>
          </w:tcPr>
          <w:p w14:paraId="4C06B432"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383BB184"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9</w:t>
            </w:r>
          </w:p>
        </w:tc>
        <w:tc>
          <w:tcPr>
            <w:tcW w:w="645" w:type="pct"/>
            <w:tcBorders>
              <w:left w:val="single" w:sz="4" w:space="0" w:color="auto"/>
            </w:tcBorders>
            <w:vAlign w:val="center"/>
          </w:tcPr>
          <w:p w14:paraId="6515D624"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60</w:t>
            </w:r>
          </w:p>
        </w:tc>
        <w:tc>
          <w:tcPr>
            <w:tcW w:w="645" w:type="pct"/>
            <w:tcBorders>
              <w:left w:val="single" w:sz="4" w:space="0" w:color="auto"/>
            </w:tcBorders>
            <w:vAlign w:val="center"/>
          </w:tcPr>
          <w:p w14:paraId="11C4FDF8"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2</w:t>
            </w:r>
          </w:p>
        </w:tc>
        <w:tc>
          <w:tcPr>
            <w:tcW w:w="645" w:type="pct"/>
            <w:tcBorders>
              <w:left w:val="single" w:sz="4" w:space="0" w:color="auto"/>
            </w:tcBorders>
            <w:vAlign w:val="center"/>
          </w:tcPr>
          <w:p w14:paraId="4D4FD33B"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11,7</w:t>
            </w:r>
          </w:p>
        </w:tc>
        <w:tc>
          <w:tcPr>
            <w:tcW w:w="645" w:type="pct"/>
            <w:tcBorders>
              <w:left w:val="single" w:sz="4" w:space="0" w:color="auto"/>
            </w:tcBorders>
            <w:vAlign w:val="center"/>
          </w:tcPr>
          <w:p w14:paraId="0A676ADC"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p>
        </w:tc>
        <w:tc>
          <w:tcPr>
            <w:tcW w:w="645" w:type="pct"/>
            <w:tcBorders>
              <w:left w:val="single" w:sz="4" w:space="0" w:color="auto"/>
            </w:tcBorders>
            <w:vAlign w:val="center"/>
          </w:tcPr>
          <w:p w14:paraId="3C7B2707"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16</w:t>
            </w:r>
          </w:p>
        </w:tc>
      </w:tr>
      <w:tr w:rsidR="00BC3805" w:rsidRPr="006837D1" w14:paraId="1A01715B" w14:textId="77777777" w:rsidTr="00656DD1">
        <w:trPr>
          <w:trHeight w:val="283"/>
        </w:trPr>
        <w:tc>
          <w:tcPr>
            <w:tcW w:w="1130" w:type="pct"/>
            <w:vAlign w:val="center"/>
          </w:tcPr>
          <w:p w14:paraId="02C85742"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«4»</w:t>
            </w:r>
          </w:p>
        </w:tc>
        <w:tc>
          <w:tcPr>
            <w:tcW w:w="645" w:type="pct"/>
            <w:tcBorders>
              <w:right w:val="single" w:sz="4" w:space="0" w:color="auto"/>
            </w:tcBorders>
            <w:vAlign w:val="center"/>
          </w:tcPr>
          <w:p w14:paraId="5AC82D5B"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1</w:t>
            </w:r>
          </w:p>
        </w:tc>
        <w:tc>
          <w:tcPr>
            <w:tcW w:w="645" w:type="pct"/>
            <w:tcBorders>
              <w:left w:val="single" w:sz="4" w:space="0" w:color="auto"/>
            </w:tcBorders>
            <w:vAlign w:val="center"/>
          </w:tcPr>
          <w:p w14:paraId="4C80E69C"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6,7</w:t>
            </w:r>
          </w:p>
        </w:tc>
        <w:tc>
          <w:tcPr>
            <w:tcW w:w="645" w:type="pct"/>
            <w:tcBorders>
              <w:left w:val="single" w:sz="4" w:space="0" w:color="auto"/>
            </w:tcBorders>
            <w:vAlign w:val="center"/>
          </w:tcPr>
          <w:p w14:paraId="081BC465"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4</w:t>
            </w:r>
          </w:p>
        </w:tc>
        <w:tc>
          <w:tcPr>
            <w:tcW w:w="645" w:type="pct"/>
            <w:tcBorders>
              <w:left w:val="single" w:sz="4" w:space="0" w:color="auto"/>
            </w:tcBorders>
            <w:vAlign w:val="center"/>
          </w:tcPr>
          <w:p w14:paraId="2C4A0260"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23,5</w:t>
            </w:r>
          </w:p>
        </w:tc>
        <w:tc>
          <w:tcPr>
            <w:tcW w:w="645" w:type="pct"/>
            <w:tcBorders>
              <w:left w:val="single" w:sz="4" w:space="0" w:color="auto"/>
            </w:tcBorders>
            <w:vAlign w:val="center"/>
          </w:tcPr>
          <w:p w14:paraId="2E49F2BF"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6</w:t>
            </w:r>
          </w:p>
        </w:tc>
        <w:tc>
          <w:tcPr>
            <w:tcW w:w="645" w:type="pct"/>
            <w:tcBorders>
              <w:left w:val="single" w:sz="4" w:space="0" w:color="auto"/>
            </w:tcBorders>
            <w:vAlign w:val="center"/>
          </w:tcPr>
          <w:p w14:paraId="65F24301"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31</w:t>
            </w:r>
          </w:p>
        </w:tc>
      </w:tr>
      <w:tr w:rsidR="00BC3805" w:rsidRPr="006837D1" w14:paraId="3E2FC392" w14:textId="77777777" w:rsidTr="00656DD1">
        <w:trPr>
          <w:trHeight w:val="283"/>
        </w:trPr>
        <w:tc>
          <w:tcPr>
            <w:tcW w:w="1130" w:type="pct"/>
            <w:vAlign w:val="center"/>
          </w:tcPr>
          <w:p w14:paraId="44666A6E"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sidRPr="006837D1">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280DC48C"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5</w:t>
            </w:r>
          </w:p>
        </w:tc>
        <w:tc>
          <w:tcPr>
            <w:tcW w:w="645" w:type="pct"/>
            <w:tcBorders>
              <w:left w:val="single" w:sz="4" w:space="0" w:color="auto"/>
            </w:tcBorders>
            <w:vAlign w:val="center"/>
          </w:tcPr>
          <w:p w14:paraId="3339E662"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33,3</w:t>
            </w:r>
          </w:p>
        </w:tc>
        <w:tc>
          <w:tcPr>
            <w:tcW w:w="645" w:type="pct"/>
            <w:tcBorders>
              <w:left w:val="single" w:sz="4" w:space="0" w:color="auto"/>
            </w:tcBorders>
            <w:vAlign w:val="center"/>
          </w:tcPr>
          <w:p w14:paraId="4F4807EE"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10</w:t>
            </w:r>
          </w:p>
        </w:tc>
        <w:tc>
          <w:tcPr>
            <w:tcW w:w="645" w:type="pct"/>
            <w:tcBorders>
              <w:left w:val="single" w:sz="4" w:space="0" w:color="auto"/>
            </w:tcBorders>
            <w:vAlign w:val="center"/>
          </w:tcPr>
          <w:p w14:paraId="1965167F" w14:textId="77777777" w:rsidR="00BC3805" w:rsidRPr="00BC3805" w:rsidRDefault="00BC3805" w:rsidP="00BC3805">
            <w:pPr>
              <w:contextualSpacing/>
              <w:jc w:val="center"/>
              <w:rPr>
                <w:rFonts w:ascii="Times New Roman" w:eastAsia="MS Mincho" w:hAnsi="Times New Roman" w:cs="Times New Roman"/>
                <w:sz w:val="24"/>
                <w:szCs w:val="24"/>
              </w:rPr>
            </w:pPr>
            <w:r w:rsidRPr="00BC3805">
              <w:rPr>
                <w:rFonts w:ascii="Times New Roman" w:eastAsia="MS Mincho" w:hAnsi="Times New Roman" w:cs="Times New Roman"/>
                <w:sz w:val="24"/>
                <w:szCs w:val="24"/>
              </w:rPr>
              <w:t>58,8</w:t>
            </w:r>
          </w:p>
        </w:tc>
        <w:tc>
          <w:tcPr>
            <w:tcW w:w="645" w:type="pct"/>
            <w:tcBorders>
              <w:left w:val="single" w:sz="4" w:space="0" w:color="auto"/>
            </w:tcBorders>
            <w:vAlign w:val="center"/>
          </w:tcPr>
          <w:p w14:paraId="561CC23A"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w:t>
            </w:r>
          </w:p>
        </w:tc>
        <w:tc>
          <w:tcPr>
            <w:tcW w:w="645" w:type="pct"/>
            <w:tcBorders>
              <w:left w:val="single" w:sz="4" w:space="0" w:color="auto"/>
            </w:tcBorders>
            <w:vAlign w:val="center"/>
          </w:tcPr>
          <w:p w14:paraId="28541ED6" w14:textId="77777777" w:rsidR="00BC3805" w:rsidRPr="006837D1" w:rsidRDefault="00BC3805" w:rsidP="00BC3805">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53</w:t>
            </w:r>
          </w:p>
        </w:tc>
      </w:tr>
    </w:tbl>
    <w:p w14:paraId="496E8AFC" w14:textId="77777777" w:rsidR="006837D1" w:rsidRPr="006837D1" w:rsidRDefault="006837D1" w:rsidP="006837D1">
      <w:pPr>
        <w:spacing w:after="0" w:line="240" w:lineRule="auto"/>
        <w:jc w:val="both"/>
        <w:rPr>
          <w:rFonts w:ascii="Times New Roman" w:eastAsia="Calibri" w:hAnsi="Times New Roman" w:cs="Times New Roman"/>
          <w:b/>
          <w:bCs/>
          <w:sz w:val="24"/>
          <w:szCs w:val="24"/>
          <w:lang w:eastAsia="ru-RU"/>
        </w:rPr>
      </w:pPr>
    </w:p>
    <w:p w14:paraId="30D6C24F" w14:textId="77777777" w:rsidR="006837D1" w:rsidRPr="006837D1" w:rsidRDefault="006837D1" w:rsidP="006837D1">
      <w:pPr>
        <w:spacing w:after="0" w:line="240" w:lineRule="auto"/>
        <w:jc w:val="both"/>
        <w:rPr>
          <w:rFonts w:ascii="Times New Roman" w:eastAsia="Calibri" w:hAnsi="Times New Roman" w:cs="Times New Roman"/>
          <w:b/>
          <w:bCs/>
          <w:sz w:val="24"/>
          <w:szCs w:val="24"/>
          <w:lang w:eastAsia="ru-RU"/>
        </w:rPr>
      </w:pPr>
    </w:p>
    <w:p w14:paraId="39E92598" w14:textId="77777777" w:rsidR="006837D1" w:rsidRPr="006837D1" w:rsidRDefault="006837D1" w:rsidP="006837D1">
      <w:pPr>
        <w:spacing w:after="0" w:line="240" w:lineRule="auto"/>
        <w:jc w:val="both"/>
        <w:rPr>
          <w:rFonts w:ascii="Times New Roman" w:eastAsia="Calibri" w:hAnsi="Times New Roman" w:cs="Times New Roman"/>
          <w:b/>
          <w:bCs/>
          <w:sz w:val="24"/>
          <w:szCs w:val="24"/>
          <w:lang w:eastAsia="ru-RU"/>
        </w:rPr>
      </w:pPr>
    </w:p>
    <w:p w14:paraId="40540A57" w14:textId="77777777" w:rsidR="006837D1" w:rsidRPr="006837D1" w:rsidRDefault="006837D1" w:rsidP="000731F1">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6837D1">
        <w:rPr>
          <w:rFonts w:ascii="Times New Roman" w:eastAsia="Times New Roman" w:hAnsi="Times New Roman" w:cs="Times New Roman"/>
          <w:b/>
          <w:bCs/>
          <w:color w:val="000000"/>
          <w:sz w:val="28"/>
          <w:szCs w:val="24"/>
          <w:lang w:eastAsia="ru-RU"/>
        </w:rPr>
        <w:t>Результаты ОГЭ по АТЕ региона</w:t>
      </w:r>
    </w:p>
    <w:p w14:paraId="731D8870" w14:textId="77777777" w:rsidR="006837D1" w:rsidRPr="006837D1" w:rsidRDefault="006837D1" w:rsidP="006837D1">
      <w:pPr>
        <w:keepNext/>
        <w:spacing w:after="200" w:line="240" w:lineRule="auto"/>
        <w:jc w:val="right"/>
        <w:rPr>
          <w:rFonts w:ascii="Times New Roman" w:eastAsia="Calibri" w:hAnsi="Times New Roman" w:cs="Times New Roman"/>
          <w:i/>
          <w:color w:val="1F497D"/>
          <w:sz w:val="18"/>
          <w:szCs w:val="18"/>
          <w:lang w:eastAsia="ru-RU"/>
        </w:rPr>
      </w:pPr>
      <w:r w:rsidRPr="006837D1">
        <w:rPr>
          <w:rFonts w:ascii="Times New Roman" w:eastAsia="Calibri" w:hAnsi="Times New Roman" w:cs="Times New Roman"/>
          <w:bCs/>
          <w:i/>
          <w:color w:val="1F497D"/>
          <w:sz w:val="18"/>
          <w:szCs w:val="18"/>
          <w:lang w:eastAsia="ru-RU"/>
        </w:rPr>
        <w:t>Таблица 2</w:t>
      </w:r>
      <w:r w:rsidRPr="006837D1">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6837D1" w:rsidRPr="006837D1" w14:paraId="25160370" w14:textId="77777777" w:rsidTr="00656DD1">
        <w:trPr>
          <w:cantSplit/>
          <w:tblHeader/>
        </w:trPr>
        <w:tc>
          <w:tcPr>
            <w:tcW w:w="709" w:type="dxa"/>
            <w:vMerge w:val="restart"/>
            <w:shd w:val="clear" w:color="auto" w:fill="auto"/>
            <w:vAlign w:val="center"/>
          </w:tcPr>
          <w:p w14:paraId="4F0832EA"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08960929"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7EEA2EAD"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790D994E"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19BF4C49"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5ADE453D"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1C132242"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«5»</w:t>
            </w:r>
          </w:p>
        </w:tc>
      </w:tr>
      <w:tr w:rsidR="006837D1" w:rsidRPr="006837D1" w14:paraId="43C9474A" w14:textId="77777777" w:rsidTr="00656DD1">
        <w:trPr>
          <w:cantSplit/>
          <w:tblHeader/>
        </w:trPr>
        <w:tc>
          <w:tcPr>
            <w:tcW w:w="709" w:type="dxa"/>
            <w:vMerge/>
            <w:shd w:val="clear" w:color="auto" w:fill="auto"/>
            <w:vAlign w:val="center"/>
          </w:tcPr>
          <w:p w14:paraId="588EA1C6"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72E10AB5"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3E64C388"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3AAE02F6"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чел.</w:t>
            </w:r>
          </w:p>
        </w:tc>
        <w:tc>
          <w:tcPr>
            <w:tcW w:w="1205" w:type="dxa"/>
            <w:shd w:val="clear" w:color="auto" w:fill="auto"/>
            <w:vAlign w:val="center"/>
          </w:tcPr>
          <w:p w14:paraId="40B466F1"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w:t>
            </w:r>
          </w:p>
        </w:tc>
        <w:tc>
          <w:tcPr>
            <w:tcW w:w="1205" w:type="dxa"/>
            <w:shd w:val="clear" w:color="auto" w:fill="auto"/>
            <w:vAlign w:val="center"/>
          </w:tcPr>
          <w:p w14:paraId="63DE01A4"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чел.</w:t>
            </w:r>
          </w:p>
        </w:tc>
        <w:tc>
          <w:tcPr>
            <w:tcW w:w="1205" w:type="dxa"/>
            <w:shd w:val="clear" w:color="auto" w:fill="auto"/>
            <w:vAlign w:val="center"/>
          </w:tcPr>
          <w:p w14:paraId="56F1E577"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w:t>
            </w:r>
          </w:p>
        </w:tc>
        <w:tc>
          <w:tcPr>
            <w:tcW w:w="1205" w:type="dxa"/>
            <w:shd w:val="clear" w:color="auto" w:fill="auto"/>
            <w:vAlign w:val="center"/>
          </w:tcPr>
          <w:p w14:paraId="18FCEDDC"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чел.</w:t>
            </w:r>
          </w:p>
        </w:tc>
        <w:tc>
          <w:tcPr>
            <w:tcW w:w="1205" w:type="dxa"/>
            <w:shd w:val="clear" w:color="auto" w:fill="auto"/>
            <w:vAlign w:val="center"/>
          </w:tcPr>
          <w:p w14:paraId="3A3DCC6A"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w:t>
            </w:r>
          </w:p>
        </w:tc>
        <w:tc>
          <w:tcPr>
            <w:tcW w:w="1205" w:type="dxa"/>
            <w:shd w:val="clear" w:color="auto" w:fill="auto"/>
            <w:vAlign w:val="center"/>
          </w:tcPr>
          <w:p w14:paraId="6FD7E0E3"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чел.</w:t>
            </w:r>
          </w:p>
        </w:tc>
        <w:tc>
          <w:tcPr>
            <w:tcW w:w="1205" w:type="dxa"/>
            <w:shd w:val="clear" w:color="auto" w:fill="auto"/>
            <w:vAlign w:val="center"/>
          </w:tcPr>
          <w:p w14:paraId="47DB5143" w14:textId="77777777" w:rsidR="006837D1" w:rsidRPr="006837D1" w:rsidRDefault="006837D1" w:rsidP="006837D1">
            <w:pPr>
              <w:spacing w:after="0" w:line="240" w:lineRule="auto"/>
              <w:jc w:val="center"/>
              <w:rPr>
                <w:rFonts w:ascii="Times New Roman" w:eastAsia="Calibri" w:hAnsi="Times New Roman" w:cs="Times New Roman"/>
                <w:bCs/>
                <w:sz w:val="24"/>
                <w:szCs w:val="28"/>
                <w:lang w:eastAsia="ru-RU"/>
              </w:rPr>
            </w:pPr>
            <w:r w:rsidRPr="006837D1">
              <w:rPr>
                <w:rFonts w:ascii="Times New Roman" w:eastAsia="Calibri" w:hAnsi="Times New Roman" w:cs="Times New Roman"/>
                <w:bCs/>
                <w:sz w:val="24"/>
                <w:szCs w:val="28"/>
                <w:lang w:eastAsia="ru-RU"/>
              </w:rPr>
              <w:t>%</w:t>
            </w:r>
          </w:p>
        </w:tc>
      </w:tr>
      <w:tr w:rsidR="002C3F53" w:rsidRPr="006837D1" w14:paraId="199D5339" w14:textId="77777777" w:rsidTr="00656DD1">
        <w:trPr>
          <w:trHeight w:val="283"/>
        </w:trPr>
        <w:tc>
          <w:tcPr>
            <w:tcW w:w="709" w:type="dxa"/>
            <w:shd w:val="clear" w:color="auto" w:fill="auto"/>
            <w:vAlign w:val="center"/>
          </w:tcPr>
          <w:p w14:paraId="1BC0B475"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1.</w:t>
            </w:r>
          </w:p>
        </w:tc>
        <w:tc>
          <w:tcPr>
            <w:tcW w:w="2552" w:type="dxa"/>
            <w:shd w:val="clear" w:color="auto" w:fill="auto"/>
            <w:vAlign w:val="center"/>
          </w:tcPr>
          <w:p w14:paraId="4AD7A66C" w14:textId="77777777" w:rsidR="002C3F53" w:rsidRPr="006837D1" w:rsidRDefault="0061505B" w:rsidP="002C3F53">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2C3F53" w:rsidRPr="006837D1">
              <w:rPr>
                <w:rFonts w:ascii="Times New Roman" w:eastAsia="Calibri" w:hAnsi="Times New Roman" w:cs="Times New Roman"/>
                <w:sz w:val="24"/>
                <w:szCs w:val="28"/>
                <w:lang w:eastAsia="ru-RU"/>
              </w:rPr>
              <w:t>Назрань</w:t>
            </w:r>
          </w:p>
        </w:tc>
        <w:tc>
          <w:tcPr>
            <w:tcW w:w="1417" w:type="dxa"/>
            <w:shd w:val="clear" w:color="auto" w:fill="auto"/>
            <w:vAlign w:val="center"/>
          </w:tcPr>
          <w:p w14:paraId="4E1866BC"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12</w:t>
            </w:r>
          </w:p>
        </w:tc>
        <w:tc>
          <w:tcPr>
            <w:tcW w:w="1204" w:type="dxa"/>
            <w:vAlign w:val="center"/>
          </w:tcPr>
          <w:p w14:paraId="192A0A8C"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vAlign w:val="center"/>
          </w:tcPr>
          <w:p w14:paraId="7CE364F0"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3AA4415A"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4A6BDE67"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w:t>
            </w:r>
          </w:p>
        </w:tc>
        <w:tc>
          <w:tcPr>
            <w:tcW w:w="1205" w:type="dxa"/>
            <w:shd w:val="clear" w:color="auto" w:fill="auto"/>
            <w:vAlign w:val="center"/>
          </w:tcPr>
          <w:p w14:paraId="274004EA"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5E094346"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w:t>
            </w:r>
          </w:p>
        </w:tc>
        <w:tc>
          <w:tcPr>
            <w:tcW w:w="1205" w:type="dxa"/>
            <w:shd w:val="clear" w:color="auto" w:fill="auto"/>
            <w:vAlign w:val="center"/>
          </w:tcPr>
          <w:p w14:paraId="2466AC1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w:t>
            </w:r>
          </w:p>
        </w:tc>
        <w:tc>
          <w:tcPr>
            <w:tcW w:w="1205" w:type="dxa"/>
            <w:shd w:val="clear" w:color="auto" w:fill="auto"/>
            <w:vAlign w:val="center"/>
          </w:tcPr>
          <w:p w14:paraId="11E5027E"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83,4</w:t>
            </w:r>
          </w:p>
        </w:tc>
      </w:tr>
      <w:tr w:rsidR="002C3F53" w:rsidRPr="006837D1" w14:paraId="6A695767" w14:textId="77777777" w:rsidTr="00656DD1">
        <w:trPr>
          <w:trHeight w:val="283"/>
        </w:trPr>
        <w:tc>
          <w:tcPr>
            <w:tcW w:w="709" w:type="dxa"/>
            <w:shd w:val="clear" w:color="auto" w:fill="auto"/>
            <w:vAlign w:val="center"/>
          </w:tcPr>
          <w:p w14:paraId="438E7511"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2.</w:t>
            </w:r>
          </w:p>
        </w:tc>
        <w:tc>
          <w:tcPr>
            <w:tcW w:w="2552" w:type="dxa"/>
            <w:shd w:val="clear" w:color="auto" w:fill="auto"/>
            <w:vAlign w:val="center"/>
          </w:tcPr>
          <w:p w14:paraId="4B2DF254"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3CB6629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3BF15881"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34DD2D4C"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241F8DAF"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98B3A94"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D532EF6"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B3D5C20"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C03F96A"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F841D6A"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2C3F53" w:rsidRPr="006837D1" w14:paraId="12687C28" w14:textId="77777777" w:rsidTr="00656DD1">
        <w:trPr>
          <w:trHeight w:val="283"/>
        </w:trPr>
        <w:tc>
          <w:tcPr>
            <w:tcW w:w="709" w:type="dxa"/>
            <w:shd w:val="clear" w:color="auto" w:fill="auto"/>
            <w:vAlign w:val="center"/>
          </w:tcPr>
          <w:p w14:paraId="664AF9D6"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3.</w:t>
            </w:r>
          </w:p>
        </w:tc>
        <w:tc>
          <w:tcPr>
            <w:tcW w:w="2552" w:type="dxa"/>
            <w:shd w:val="clear" w:color="auto" w:fill="auto"/>
            <w:vAlign w:val="center"/>
          </w:tcPr>
          <w:p w14:paraId="655F6467"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179B9F35"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w:t>
            </w:r>
          </w:p>
        </w:tc>
        <w:tc>
          <w:tcPr>
            <w:tcW w:w="1204" w:type="dxa"/>
            <w:tcBorders>
              <w:top w:val="single" w:sz="4" w:space="0" w:color="auto"/>
              <w:left w:val="single" w:sz="4" w:space="0" w:color="auto"/>
              <w:bottom w:val="single" w:sz="4" w:space="0" w:color="auto"/>
              <w:right w:val="single" w:sz="4" w:space="0" w:color="auto"/>
            </w:tcBorders>
            <w:vAlign w:val="center"/>
          </w:tcPr>
          <w:p w14:paraId="48377B49"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38180DB"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6A39032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w:t>
            </w:r>
          </w:p>
        </w:tc>
        <w:tc>
          <w:tcPr>
            <w:tcW w:w="1205" w:type="dxa"/>
            <w:shd w:val="clear" w:color="auto" w:fill="auto"/>
            <w:vAlign w:val="center"/>
          </w:tcPr>
          <w:p w14:paraId="283B1F2D"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67</w:t>
            </w:r>
          </w:p>
        </w:tc>
        <w:tc>
          <w:tcPr>
            <w:tcW w:w="1205" w:type="dxa"/>
            <w:shd w:val="clear" w:color="auto" w:fill="auto"/>
            <w:vAlign w:val="center"/>
          </w:tcPr>
          <w:p w14:paraId="7F27CEAC"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353087B5"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33</w:t>
            </w:r>
          </w:p>
        </w:tc>
        <w:tc>
          <w:tcPr>
            <w:tcW w:w="1205" w:type="dxa"/>
            <w:shd w:val="clear" w:color="auto" w:fill="auto"/>
            <w:vAlign w:val="center"/>
          </w:tcPr>
          <w:p w14:paraId="21D301E6"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6FC918C"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2C3F53" w:rsidRPr="006837D1" w14:paraId="21BD1900" w14:textId="77777777" w:rsidTr="00656DD1">
        <w:trPr>
          <w:trHeight w:val="283"/>
        </w:trPr>
        <w:tc>
          <w:tcPr>
            <w:tcW w:w="709" w:type="dxa"/>
            <w:shd w:val="clear" w:color="auto" w:fill="auto"/>
            <w:vAlign w:val="center"/>
          </w:tcPr>
          <w:p w14:paraId="4D6FCB45"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4.</w:t>
            </w:r>
          </w:p>
        </w:tc>
        <w:tc>
          <w:tcPr>
            <w:tcW w:w="2552" w:type="dxa"/>
            <w:shd w:val="clear" w:color="auto" w:fill="auto"/>
            <w:vAlign w:val="center"/>
          </w:tcPr>
          <w:p w14:paraId="54D5ED82"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2E056D18"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2136F588"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547624A4"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5368974C"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E8111C7"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893F0F5"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0E8FD5FA"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3F108BAC"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78CB13A2"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2C3F53" w:rsidRPr="006837D1" w14:paraId="699ACDD7" w14:textId="77777777" w:rsidTr="00656DD1">
        <w:trPr>
          <w:trHeight w:val="283"/>
        </w:trPr>
        <w:tc>
          <w:tcPr>
            <w:tcW w:w="709" w:type="dxa"/>
            <w:shd w:val="clear" w:color="auto" w:fill="auto"/>
            <w:vAlign w:val="center"/>
          </w:tcPr>
          <w:p w14:paraId="6E74E53F"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5.</w:t>
            </w:r>
          </w:p>
        </w:tc>
        <w:tc>
          <w:tcPr>
            <w:tcW w:w="2552" w:type="dxa"/>
            <w:shd w:val="clear" w:color="auto" w:fill="auto"/>
            <w:vAlign w:val="center"/>
          </w:tcPr>
          <w:p w14:paraId="158B9055"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262CDCD4"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22208397"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5464F1C6"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3F9C226E"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3E1A635"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2B22DB2"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688FFBD3"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76BCB8A6"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4104A0D4"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2C3F53" w:rsidRPr="006837D1" w14:paraId="32730886" w14:textId="77777777" w:rsidTr="00656DD1">
        <w:trPr>
          <w:trHeight w:val="283"/>
        </w:trPr>
        <w:tc>
          <w:tcPr>
            <w:tcW w:w="709" w:type="dxa"/>
            <w:shd w:val="clear" w:color="auto" w:fill="auto"/>
            <w:vAlign w:val="center"/>
          </w:tcPr>
          <w:p w14:paraId="72D78F5D"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6.</w:t>
            </w:r>
          </w:p>
        </w:tc>
        <w:tc>
          <w:tcPr>
            <w:tcW w:w="2552" w:type="dxa"/>
            <w:shd w:val="clear" w:color="auto" w:fill="auto"/>
            <w:vAlign w:val="center"/>
          </w:tcPr>
          <w:p w14:paraId="52A3CFF4"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г.</w:t>
            </w:r>
            <w:r w:rsidR="0061505B">
              <w:rPr>
                <w:rFonts w:ascii="Times New Roman" w:eastAsia="Calibri" w:hAnsi="Times New Roman" w:cs="Times New Roman"/>
                <w:sz w:val="24"/>
                <w:szCs w:val="28"/>
                <w:lang w:eastAsia="ru-RU"/>
              </w:rPr>
              <w:t xml:space="preserve"> </w:t>
            </w:r>
            <w:r w:rsidRPr="006837D1">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716DB681"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18FF5E2A"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7CC28EF"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0E4B0ABB"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FE75A5C"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9825EA1"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39750CD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5A7AA9D0"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2ED16742"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2C3F53" w:rsidRPr="006837D1" w14:paraId="217BF67E" w14:textId="77777777" w:rsidTr="00656DD1">
        <w:trPr>
          <w:trHeight w:val="283"/>
        </w:trPr>
        <w:tc>
          <w:tcPr>
            <w:tcW w:w="709" w:type="dxa"/>
            <w:shd w:val="clear" w:color="auto" w:fill="auto"/>
            <w:vAlign w:val="center"/>
          </w:tcPr>
          <w:p w14:paraId="021AC357"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7.</w:t>
            </w:r>
          </w:p>
        </w:tc>
        <w:tc>
          <w:tcPr>
            <w:tcW w:w="2552" w:type="dxa"/>
            <w:shd w:val="clear" w:color="auto" w:fill="auto"/>
            <w:vAlign w:val="center"/>
          </w:tcPr>
          <w:p w14:paraId="57C49F18"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2D18484B"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179A374C"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2480E1E"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71524E84"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7D9B11F0"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410C2B49"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0AE5562E"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B27E134"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3F74E19"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2C3F53" w:rsidRPr="006837D1" w14:paraId="38E63AF9" w14:textId="77777777" w:rsidTr="00656DD1">
        <w:trPr>
          <w:trHeight w:val="283"/>
        </w:trPr>
        <w:tc>
          <w:tcPr>
            <w:tcW w:w="709" w:type="dxa"/>
            <w:shd w:val="clear" w:color="auto" w:fill="auto"/>
            <w:vAlign w:val="center"/>
          </w:tcPr>
          <w:p w14:paraId="2BABF85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w:t>
            </w:r>
          </w:p>
        </w:tc>
        <w:tc>
          <w:tcPr>
            <w:tcW w:w="2552" w:type="dxa"/>
            <w:shd w:val="clear" w:color="auto" w:fill="auto"/>
            <w:vAlign w:val="center"/>
          </w:tcPr>
          <w:p w14:paraId="7F632720"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 xml:space="preserve"> г.</w:t>
            </w:r>
            <w:r w:rsidR="0061505B">
              <w:rPr>
                <w:rFonts w:ascii="Times New Roman" w:eastAsia="Calibri" w:hAnsi="Times New Roman" w:cs="Times New Roman"/>
                <w:sz w:val="24"/>
                <w:szCs w:val="28"/>
                <w:lang w:eastAsia="ru-RU"/>
              </w:rPr>
              <w:t xml:space="preserve"> </w:t>
            </w:r>
            <w:r w:rsidRPr="006837D1">
              <w:rPr>
                <w:rFonts w:ascii="Times New Roman" w:eastAsia="Calibri" w:hAnsi="Times New Roman" w:cs="Times New Roman"/>
                <w:sz w:val="24"/>
                <w:szCs w:val="28"/>
                <w:lang w:eastAsia="ru-RU"/>
              </w:rPr>
              <w:t>Магас</w:t>
            </w:r>
          </w:p>
        </w:tc>
        <w:tc>
          <w:tcPr>
            <w:tcW w:w="1417" w:type="dxa"/>
            <w:shd w:val="clear" w:color="auto" w:fill="auto"/>
            <w:vAlign w:val="center"/>
          </w:tcPr>
          <w:p w14:paraId="19E0EAB1"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w:t>
            </w:r>
          </w:p>
        </w:tc>
        <w:tc>
          <w:tcPr>
            <w:tcW w:w="1204" w:type="dxa"/>
            <w:tcBorders>
              <w:top w:val="single" w:sz="4" w:space="0" w:color="auto"/>
              <w:left w:val="single" w:sz="4" w:space="0" w:color="auto"/>
              <w:bottom w:val="single" w:sz="4" w:space="0" w:color="auto"/>
              <w:right w:val="single" w:sz="4" w:space="0" w:color="auto"/>
            </w:tcBorders>
            <w:vAlign w:val="center"/>
          </w:tcPr>
          <w:p w14:paraId="649849B6"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4150BAE9"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511F56C8"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3A512434"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55E6A7CB"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w:t>
            </w:r>
          </w:p>
        </w:tc>
        <w:tc>
          <w:tcPr>
            <w:tcW w:w="1205" w:type="dxa"/>
            <w:shd w:val="clear" w:color="auto" w:fill="auto"/>
            <w:vAlign w:val="center"/>
          </w:tcPr>
          <w:p w14:paraId="0CC00CD6"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c>
          <w:tcPr>
            <w:tcW w:w="1205" w:type="dxa"/>
            <w:shd w:val="clear" w:color="auto" w:fill="auto"/>
            <w:vAlign w:val="center"/>
          </w:tcPr>
          <w:p w14:paraId="3EB92B69"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60C3216D"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2C3F53" w:rsidRPr="006837D1" w14:paraId="0078A260" w14:textId="77777777" w:rsidTr="00656DD1">
        <w:trPr>
          <w:trHeight w:val="283"/>
        </w:trPr>
        <w:tc>
          <w:tcPr>
            <w:tcW w:w="709" w:type="dxa"/>
            <w:shd w:val="clear" w:color="auto" w:fill="auto"/>
            <w:vAlign w:val="center"/>
          </w:tcPr>
          <w:p w14:paraId="73713D44"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2552" w:type="dxa"/>
            <w:shd w:val="clear" w:color="auto" w:fill="auto"/>
            <w:vAlign w:val="center"/>
          </w:tcPr>
          <w:p w14:paraId="5A485F99" w14:textId="77777777" w:rsidR="002C3F53" w:rsidRPr="006837D1" w:rsidRDefault="002C3F53" w:rsidP="002C3F53">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 г.</w:t>
            </w:r>
            <w:r w:rsidR="0061505B">
              <w:rPr>
                <w:rFonts w:ascii="Times New Roman" w:eastAsia="Calibri" w:hAnsi="Times New Roman" w:cs="Times New Roman"/>
                <w:sz w:val="24"/>
                <w:szCs w:val="28"/>
                <w:lang w:eastAsia="ru-RU"/>
              </w:rPr>
              <w:t xml:space="preserve"> </w:t>
            </w:r>
            <w:r>
              <w:rPr>
                <w:rFonts w:ascii="Times New Roman" w:eastAsia="Calibri" w:hAnsi="Times New Roman" w:cs="Times New Roman"/>
                <w:sz w:val="24"/>
                <w:szCs w:val="28"/>
                <w:lang w:eastAsia="ru-RU"/>
              </w:rPr>
              <w:t>Сунжа</w:t>
            </w:r>
          </w:p>
        </w:tc>
        <w:tc>
          <w:tcPr>
            <w:tcW w:w="1417" w:type="dxa"/>
            <w:shd w:val="clear" w:color="auto" w:fill="auto"/>
            <w:vAlign w:val="center"/>
          </w:tcPr>
          <w:p w14:paraId="25886134"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tcBorders>
              <w:top w:val="single" w:sz="4" w:space="0" w:color="auto"/>
              <w:left w:val="single" w:sz="4" w:space="0" w:color="auto"/>
              <w:bottom w:val="single" w:sz="4" w:space="0" w:color="auto"/>
              <w:right w:val="single" w:sz="4" w:space="0" w:color="auto"/>
            </w:tcBorders>
            <w:vAlign w:val="center"/>
          </w:tcPr>
          <w:p w14:paraId="7C05BB96"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02FA7670"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5D9E4D6D"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1D0D24EB"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205" w:type="dxa"/>
            <w:shd w:val="clear" w:color="auto" w:fill="auto"/>
            <w:vAlign w:val="center"/>
          </w:tcPr>
          <w:p w14:paraId="1C4E1F71"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C19043E"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66C4C8B0" w14:textId="77777777" w:rsidR="002C3F53" w:rsidRPr="006837D1" w:rsidRDefault="002C3F53" w:rsidP="002C3F53">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tcBorders>
              <w:top w:val="single" w:sz="4" w:space="0" w:color="auto"/>
              <w:left w:val="single" w:sz="4" w:space="0" w:color="auto"/>
              <w:bottom w:val="single" w:sz="4" w:space="0" w:color="auto"/>
              <w:right w:val="single" w:sz="4" w:space="0" w:color="auto"/>
            </w:tcBorders>
            <w:vAlign w:val="center"/>
          </w:tcPr>
          <w:p w14:paraId="2654060B" w14:textId="77777777" w:rsidR="002C3F53" w:rsidRPr="006837D1" w:rsidRDefault="002C3F53" w:rsidP="002C3F5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2EF9F034" w14:textId="77777777" w:rsidR="006837D1" w:rsidRPr="006837D1" w:rsidRDefault="006837D1" w:rsidP="006837D1">
      <w:pPr>
        <w:tabs>
          <w:tab w:val="left" w:pos="709"/>
        </w:tabs>
        <w:spacing w:after="0" w:line="240" w:lineRule="auto"/>
        <w:jc w:val="both"/>
        <w:rPr>
          <w:rFonts w:ascii="Times New Roman" w:eastAsia="Calibri" w:hAnsi="Times New Roman" w:cs="Times New Roman"/>
          <w:b/>
          <w:sz w:val="24"/>
          <w:szCs w:val="24"/>
          <w:lang w:eastAsia="ru-RU"/>
        </w:rPr>
      </w:pPr>
    </w:p>
    <w:p w14:paraId="4580BEA1" w14:textId="77777777" w:rsidR="006837D1" w:rsidRPr="006837D1" w:rsidRDefault="006837D1" w:rsidP="000731F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6837D1">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6837D1">
        <w:rPr>
          <w:rFonts w:ascii="Times New Roman" w:eastAsia="Times New Roman" w:hAnsi="Times New Roman" w:cs="Times New Roman"/>
          <w:b/>
          <w:bCs/>
          <w:color w:val="000000"/>
          <w:sz w:val="28"/>
          <w:szCs w:val="24"/>
          <w:vertAlign w:val="superscript"/>
          <w:lang w:eastAsia="ru-RU"/>
        </w:rPr>
        <w:footnoteReference w:id="3"/>
      </w:r>
      <w:r w:rsidRPr="006837D1">
        <w:rPr>
          <w:rFonts w:ascii="Times New Roman" w:eastAsia="Times New Roman" w:hAnsi="Times New Roman" w:cs="Times New Roman"/>
          <w:b/>
          <w:bCs/>
          <w:color w:val="000000"/>
          <w:sz w:val="28"/>
          <w:szCs w:val="24"/>
          <w:lang w:eastAsia="ru-RU"/>
        </w:rPr>
        <w:t xml:space="preserve"> </w:t>
      </w:r>
    </w:p>
    <w:p w14:paraId="771DED41" w14:textId="77777777" w:rsidR="006837D1" w:rsidRPr="006837D1" w:rsidRDefault="006837D1" w:rsidP="006837D1">
      <w:pPr>
        <w:keepNext/>
        <w:spacing w:after="200" w:line="240" w:lineRule="auto"/>
        <w:jc w:val="right"/>
        <w:rPr>
          <w:rFonts w:ascii="Times New Roman" w:eastAsia="Calibri" w:hAnsi="Times New Roman" w:cs="Times New Roman"/>
          <w:i/>
          <w:color w:val="1F497D"/>
          <w:sz w:val="18"/>
          <w:szCs w:val="18"/>
          <w:lang w:eastAsia="ru-RU"/>
        </w:rPr>
      </w:pPr>
      <w:r w:rsidRPr="006837D1">
        <w:rPr>
          <w:rFonts w:ascii="Times New Roman" w:eastAsia="Calibri" w:hAnsi="Times New Roman" w:cs="Times New Roman"/>
          <w:bCs/>
          <w:i/>
          <w:color w:val="1F497D"/>
          <w:sz w:val="18"/>
          <w:szCs w:val="18"/>
          <w:lang w:eastAsia="ru-RU"/>
        </w:rPr>
        <w:t>Таблица 2</w:t>
      </w:r>
      <w:r w:rsidRPr="006837D1">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6837D1" w:rsidRPr="006837D1" w14:paraId="0DC13FC1" w14:textId="77777777" w:rsidTr="00656DD1">
        <w:trPr>
          <w:cantSplit/>
          <w:trHeight w:val="495"/>
          <w:tblHeader/>
        </w:trPr>
        <w:tc>
          <w:tcPr>
            <w:tcW w:w="709" w:type="dxa"/>
            <w:vMerge w:val="restart"/>
            <w:vAlign w:val="center"/>
          </w:tcPr>
          <w:p w14:paraId="5223D923" w14:textId="77777777" w:rsidR="006837D1" w:rsidRPr="006837D1" w:rsidRDefault="006837D1" w:rsidP="006837D1">
            <w:pPr>
              <w:spacing w:after="0" w:line="240" w:lineRule="auto"/>
              <w:contextualSpacing/>
              <w:jc w:val="center"/>
              <w:rPr>
                <w:rFonts w:ascii="Times New Roman" w:eastAsia="Calibri" w:hAnsi="Times New Roman" w:cs="Times New Roman"/>
                <w:b/>
                <w:sz w:val="24"/>
                <w:szCs w:val="24"/>
              </w:rPr>
            </w:pPr>
            <w:r w:rsidRPr="006837D1">
              <w:rPr>
                <w:rFonts w:ascii="Times New Roman" w:eastAsia="Calibri" w:hAnsi="Times New Roman" w:cs="Times New Roman"/>
                <w:b/>
                <w:sz w:val="24"/>
                <w:szCs w:val="24"/>
              </w:rPr>
              <w:t>№ п/п</w:t>
            </w:r>
          </w:p>
        </w:tc>
        <w:tc>
          <w:tcPr>
            <w:tcW w:w="2552" w:type="dxa"/>
            <w:vMerge w:val="restart"/>
            <w:vAlign w:val="center"/>
          </w:tcPr>
          <w:p w14:paraId="444DFDBD" w14:textId="77777777" w:rsidR="006837D1" w:rsidRPr="006837D1" w:rsidRDefault="006837D1" w:rsidP="006837D1">
            <w:pPr>
              <w:spacing w:after="0" w:line="240" w:lineRule="auto"/>
              <w:contextualSpacing/>
              <w:rPr>
                <w:rFonts w:ascii="Times New Roman" w:eastAsia="Calibri" w:hAnsi="Times New Roman" w:cs="Times New Roman"/>
                <w:b/>
                <w:sz w:val="24"/>
                <w:szCs w:val="24"/>
              </w:rPr>
            </w:pPr>
            <w:r w:rsidRPr="006837D1">
              <w:rPr>
                <w:rFonts w:ascii="Times New Roman" w:eastAsia="Calibri" w:hAnsi="Times New Roman" w:cs="Times New Roman"/>
                <w:b/>
                <w:sz w:val="24"/>
                <w:szCs w:val="24"/>
              </w:rPr>
              <w:t>Участники ОГЭ</w:t>
            </w:r>
          </w:p>
        </w:tc>
        <w:tc>
          <w:tcPr>
            <w:tcW w:w="11056" w:type="dxa"/>
            <w:gridSpan w:val="6"/>
            <w:vAlign w:val="center"/>
          </w:tcPr>
          <w:p w14:paraId="7F0C1652" w14:textId="77777777" w:rsidR="006837D1" w:rsidRPr="006837D1" w:rsidRDefault="006837D1" w:rsidP="006837D1">
            <w:pPr>
              <w:spacing w:after="0" w:line="240" w:lineRule="auto"/>
              <w:contextualSpacing/>
              <w:jc w:val="center"/>
              <w:rPr>
                <w:rFonts w:ascii="Times New Roman" w:eastAsia="Calibri" w:hAnsi="Times New Roman" w:cs="Times New Roman"/>
                <w:b/>
                <w:sz w:val="24"/>
                <w:szCs w:val="24"/>
              </w:rPr>
            </w:pPr>
            <w:r w:rsidRPr="006837D1">
              <w:rPr>
                <w:rFonts w:ascii="Times New Roman" w:eastAsia="Calibri" w:hAnsi="Times New Roman" w:cs="Times New Roman"/>
                <w:b/>
                <w:sz w:val="24"/>
                <w:szCs w:val="24"/>
              </w:rPr>
              <w:t>Доля участников, получивших отметку</w:t>
            </w:r>
            <w:r w:rsidRPr="006837D1">
              <w:rPr>
                <w:rFonts w:ascii="Times New Roman" w:eastAsia="Calibri" w:hAnsi="Times New Roman" w:cs="Times New Roman"/>
                <w:b/>
                <w:sz w:val="24"/>
                <w:szCs w:val="24"/>
                <w:vertAlign w:val="superscript"/>
              </w:rPr>
              <w:footnoteReference w:id="4"/>
            </w:r>
          </w:p>
        </w:tc>
      </w:tr>
      <w:tr w:rsidR="006837D1" w:rsidRPr="006837D1" w14:paraId="7C925533" w14:textId="77777777" w:rsidTr="00656DD1">
        <w:trPr>
          <w:cantSplit/>
          <w:trHeight w:val="495"/>
          <w:tblHeader/>
        </w:trPr>
        <w:tc>
          <w:tcPr>
            <w:tcW w:w="709" w:type="dxa"/>
            <w:vMerge/>
            <w:vAlign w:val="center"/>
          </w:tcPr>
          <w:p w14:paraId="49B77B3F"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1EFFF934" w14:textId="77777777" w:rsidR="006837D1" w:rsidRPr="006837D1" w:rsidRDefault="006837D1" w:rsidP="006837D1">
            <w:pPr>
              <w:spacing w:after="0" w:line="240" w:lineRule="auto"/>
              <w:contextualSpacing/>
              <w:rPr>
                <w:rFonts w:ascii="Times New Roman" w:eastAsia="Calibri" w:hAnsi="Times New Roman" w:cs="Times New Roman"/>
                <w:sz w:val="24"/>
                <w:szCs w:val="24"/>
              </w:rPr>
            </w:pPr>
          </w:p>
        </w:tc>
        <w:tc>
          <w:tcPr>
            <w:tcW w:w="1842" w:type="dxa"/>
            <w:vAlign w:val="center"/>
          </w:tcPr>
          <w:p w14:paraId="5D080725"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«2»</w:t>
            </w:r>
          </w:p>
        </w:tc>
        <w:tc>
          <w:tcPr>
            <w:tcW w:w="1843" w:type="dxa"/>
            <w:vAlign w:val="center"/>
          </w:tcPr>
          <w:p w14:paraId="18070CAE"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«3»</w:t>
            </w:r>
          </w:p>
        </w:tc>
        <w:tc>
          <w:tcPr>
            <w:tcW w:w="1843" w:type="dxa"/>
            <w:vAlign w:val="center"/>
          </w:tcPr>
          <w:p w14:paraId="617E3AD0"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«4»</w:t>
            </w:r>
          </w:p>
        </w:tc>
        <w:tc>
          <w:tcPr>
            <w:tcW w:w="1842" w:type="dxa"/>
            <w:vAlign w:val="center"/>
          </w:tcPr>
          <w:p w14:paraId="42A321F7"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«5»</w:t>
            </w:r>
          </w:p>
        </w:tc>
        <w:tc>
          <w:tcPr>
            <w:tcW w:w="1843" w:type="dxa"/>
            <w:vAlign w:val="center"/>
          </w:tcPr>
          <w:p w14:paraId="075AE9DC"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 xml:space="preserve">«4» и «5» </w:t>
            </w:r>
            <w:r w:rsidRPr="006837D1">
              <w:rPr>
                <w:rFonts w:ascii="Times New Roman" w:eastAsia="Calibri" w:hAnsi="Times New Roman" w:cs="Times New Roman"/>
                <w:sz w:val="24"/>
                <w:szCs w:val="24"/>
              </w:rPr>
              <w:br/>
              <w:t>(качество обучения)</w:t>
            </w:r>
          </w:p>
        </w:tc>
        <w:tc>
          <w:tcPr>
            <w:tcW w:w="1843" w:type="dxa"/>
            <w:vAlign w:val="center"/>
          </w:tcPr>
          <w:p w14:paraId="45CA4A54"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4"/>
              </w:rPr>
            </w:pPr>
            <w:r w:rsidRPr="006837D1">
              <w:rPr>
                <w:rFonts w:ascii="Times New Roman" w:eastAsia="Calibri" w:hAnsi="Times New Roman" w:cs="Times New Roman"/>
                <w:sz w:val="24"/>
                <w:szCs w:val="24"/>
              </w:rPr>
              <w:t xml:space="preserve">«3», «4» и «5» </w:t>
            </w:r>
            <w:r w:rsidRPr="006837D1">
              <w:rPr>
                <w:rFonts w:ascii="Times New Roman" w:eastAsia="Calibri" w:hAnsi="Times New Roman" w:cs="Times New Roman"/>
                <w:sz w:val="24"/>
                <w:szCs w:val="24"/>
              </w:rPr>
              <w:br/>
              <w:t>(уровень обученности)</w:t>
            </w:r>
          </w:p>
        </w:tc>
      </w:tr>
      <w:tr w:rsidR="006837D1" w:rsidRPr="006837D1" w14:paraId="34865711" w14:textId="77777777" w:rsidTr="00656DD1">
        <w:trPr>
          <w:trHeight w:val="283"/>
        </w:trPr>
        <w:tc>
          <w:tcPr>
            <w:tcW w:w="709" w:type="dxa"/>
            <w:vAlign w:val="center"/>
          </w:tcPr>
          <w:p w14:paraId="14DB79D2"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1.</w:t>
            </w:r>
          </w:p>
        </w:tc>
        <w:tc>
          <w:tcPr>
            <w:tcW w:w="2552" w:type="dxa"/>
            <w:vAlign w:val="center"/>
          </w:tcPr>
          <w:p w14:paraId="42DD1D2B" w14:textId="77777777" w:rsidR="006837D1" w:rsidRPr="006837D1" w:rsidRDefault="006837D1" w:rsidP="006837D1">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Обучающиеся СОШ</w:t>
            </w:r>
          </w:p>
        </w:tc>
        <w:tc>
          <w:tcPr>
            <w:tcW w:w="1842" w:type="dxa"/>
            <w:vAlign w:val="center"/>
          </w:tcPr>
          <w:p w14:paraId="37B4D715"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FAC2004"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28,6</w:t>
            </w:r>
          </w:p>
        </w:tc>
        <w:tc>
          <w:tcPr>
            <w:tcW w:w="1843" w:type="dxa"/>
            <w:vAlign w:val="center"/>
          </w:tcPr>
          <w:p w14:paraId="7954F5B1"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71,4</w:t>
            </w:r>
          </w:p>
        </w:tc>
        <w:tc>
          <w:tcPr>
            <w:tcW w:w="1842" w:type="dxa"/>
            <w:vAlign w:val="center"/>
          </w:tcPr>
          <w:p w14:paraId="4B628900"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E2EAF07"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71,4</w:t>
            </w:r>
          </w:p>
        </w:tc>
        <w:tc>
          <w:tcPr>
            <w:tcW w:w="1843" w:type="dxa"/>
            <w:vAlign w:val="center"/>
          </w:tcPr>
          <w:p w14:paraId="7FFD53D7" w14:textId="77777777" w:rsidR="006837D1" w:rsidRPr="006837D1" w:rsidRDefault="00A264D3"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6837D1" w:rsidRPr="006837D1" w14:paraId="76E1CFC0" w14:textId="77777777" w:rsidTr="00656DD1">
        <w:trPr>
          <w:trHeight w:val="283"/>
        </w:trPr>
        <w:tc>
          <w:tcPr>
            <w:tcW w:w="709" w:type="dxa"/>
            <w:vAlign w:val="center"/>
          </w:tcPr>
          <w:p w14:paraId="20C6F9AD"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2.</w:t>
            </w:r>
          </w:p>
        </w:tc>
        <w:tc>
          <w:tcPr>
            <w:tcW w:w="2552" w:type="dxa"/>
            <w:vAlign w:val="center"/>
          </w:tcPr>
          <w:p w14:paraId="0C6514CD" w14:textId="77777777" w:rsidR="006837D1" w:rsidRPr="006837D1" w:rsidRDefault="006837D1" w:rsidP="006837D1">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Обучающиеся лицеев</w:t>
            </w:r>
          </w:p>
        </w:tc>
        <w:tc>
          <w:tcPr>
            <w:tcW w:w="1842" w:type="dxa"/>
            <w:vAlign w:val="center"/>
          </w:tcPr>
          <w:p w14:paraId="1CDBC3BB"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5F0ACCF"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D224CCD"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57E938E0"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937D280"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D934C45"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6837D1" w:rsidRPr="006837D1" w14:paraId="42A17C06" w14:textId="77777777" w:rsidTr="00656DD1">
        <w:trPr>
          <w:trHeight w:val="283"/>
        </w:trPr>
        <w:tc>
          <w:tcPr>
            <w:tcW w:w="709" w:type="dxa"/>
            <w:vAlign w:val="center"/>
          </w:tcPr>
          <w:p w14:paraId="4FEBED0A" w14:textId="77777777" w:rsidR="006837D1" w:rsidRPr="006837D1" w:rsidRDefault="006837D1" w:rsidP="006837D1">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3.</w:t>
            </w:r>
          </w:p>
        </w:tc>
        <w:tc>
          <w:tcPr>
            <w:tcW w:w="2552" w:type="dxa"/>
            <w:vAlign w:val="center"/>
          </w:tcPr>
          <w:p w14:paraId="28F16EE1" w14:textId="77777777" w:rsidR="006837D1" w:rsidRPr="006837D1" w:rsidRDefault="006837D1" w:rsidP="006837D1">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Обучающиеся гимназий</w:t>
            </w:r>
          </w:p>
        </w:tc>
        <w:tc>
          <w:tcPr>
            <w:tcW w:w="1842" w:type="dxa"/>
            <w:vAlign w:val="center"/>
          </w:tcPr>
          <w:p w14:paraId="513763D6"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4FDE820"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w:t>
            </w:r>
          </w:p>
        </w:tc>
        <w:tc>
          <w:tcPr>
            <w:tcW w:w="1843" w:type="dxa"/>
            <w:vAlign w:val="center"/>
          </w:tcPr>
          <w:p w14:paraId="2BBEF63B"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w:t>
            </w:r>
          </w:p>
        </w:tc>
        <w:tc>
          <w:tcPr>
            <w:tcW w:w="1842" w:type="dxa"/>
            <w:vAlign w:val="center"/>
          </w:tcPr>
          <w:p w14:paraId="57F910C5"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83,4</w:t>
            </w:r>
          </w:p>
        </w:tc>
        <w:tc>
          <w:tcPr>
            <w:tcW w:w="1843" w:type="dxa"/>
            <w:vAlign w:val="center"/>
          </w:tcPr>
          <w:p w14:paraId="09053F85"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91,6</w:t>
            </w:r>
          </w:p>
        </w:tc>
        <w:tc>
          <w:tcPr>
            <w:tcW w:w="1843" w:type="dxa"/>
            <w:vAlign w:val="center"/>
          </w:tcPr>
          <w:p w14:paraId="29627EA6" w14:textId="77777777" w:rsidR="006837D1" w:rsidRPr="006837D1" w:rsidRDefault="00B20FD9" w:rsidP="006837D1">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524B37" w:rsidRPr="006837D1" w14:paraId="412DF098" w14:textId="77777777" w:rsidTr="00656DD1">
        <w:trPr>
          <w:trHeight w:val="283"/>
        </w:trPr>
        <w:tc>
          <w:tcPr>
            <w:tcW w:w="709" w:type="dxa"/>
            <w:vAlign w:val="center"/>
          </w:tcPr>
          <w:p w14:paraId="481FC43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4.</w:t>
            </w:r>
          </w:p>
        </w:tc>
        <w:tc>
          <w:tcPr>
            <w:tcW w:w="2552" w:type="dxa"/>
            <w:vAlign w:val="center"/>
          </w:tcPr>
          <w:p w14:paraId="05B7BAF1" w14:textId="77777777" w:rsidR="00524B37" w:rsidRPr="006837D1" w:rsidRDefault="00524B37" w:rsidP="00524B37">
            <w:pPr>
              <w:spacing w:after="0" w:line="240" w:lineRule="auto"/>
              <w:contextualSpacing/>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748B692B"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34E8A9D"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7286368"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037A535E"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6DCF4AD"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5A334D0"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40D8F8FA" w14:textId="77777777" w:rsidTr="00656DD1">
        <w:trPr>
          <w:trHeight w:val="283"/>
        </w:trPr>
        <w:tc>
          <w:tcPr>
            <w:tcW w:w="709" w:type="dxa"/>
            <w:vAlign w:val="center"/>
          </w:tcPr>
          <w:p w14:paraId="1A73D9AD"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5.</w:t>
            </w:r>
          </w:p>
        </w:tc>
        <w:tc>
          <w:tcPr>
            <w:tcW w:w="2552" w:type="dxa"/>
            <w:vAlign w:val="center"/>
          </w:tcPr>
          <w:p w14:paraId="69728F3F"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ООШ</w:t>
            </w:r>
          </w:p>
        </w:tc>
        <w:tc>
          <w:tcPr>
            <w:tcW w:w="1842" w:type="dxa"/>
            <w:vAlign w:val="center"/>
          </w:tcPr>
          <w:p w14:paraId="6AEE5613"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4691036"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D9FC474"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55407200"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4625E5E"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CCAF2FE"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40B7FE89" w14:textId="77777777" w:rsidTr="00656DD1">
        <w:trPr>
          <w:trHeight w:val="283"/>
        </w:trPr>
        <w:tc>
          <w:tcPr>
            <w:tcW w:w="709" w:type="dxa"/>
            <w:vAlign w:val="center"/>
          </w:tcPr>
          <w:p w14:paraId="5ED46EA7"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6.</w:t>
            </w:r>
          </w:p>
        </w:tc>
        <w:tc>
          <w:tcPr>
            <w:tcW w:w="2552" w:type="dxa"/>
            <w:vAlign w:val="center"/>
          </w:tcPr>
          <w:p w14:paraId="16A5E2B9"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Не завершившие обучение</w:t>
            </w:r>
          </w:p>
        </w:tc>
        <w:tc>
          <w:tcPr>
            <w:tcW w:w="1842" w:type="dxa"/>
            <w:vAlign w:val="center"/>
          </w:tcPr>
          <w:p w14:paraId="74F795D1"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93B5F1F"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5BD0D30"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50AFDDF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5E39D1C"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80EF41F"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5C96C065" w14:textId="77777777" w:rsidTr="00656DD1">
        <w:trPr>
          <w:trHeight w:val="283"/>
        </w:trPr>
        <w:tc>
          <w:tcPr>
            <w:tcW w:w="709" w:type="dxa"/>
            <w:vAlign w:val="center"/>
          </w:tcPr>
          <w:p w14:paraId="6DACAD3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7.</w:t>
            </w:r>
          </w:p>
        </w:tc>
        <w:tc>
          <w:tcPr>
            <w:tcW w:w="2552" w:type="dxa"/>
            <w:vAlign w:val="center"/>
          </w:tcPr>
          <w:p w14:paraId="147E73A6"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 xml:space="preserve">Городской кадетский корпус имени А.Д, </w:t>
            </w:r>
            <w:proofErr w:type="spellStart"/>
            <w:r w:rsidRPr="006837D1">
              <w:rPr>
                <w:rFonts w:ascii="Times New Roman" w:eastAsia="Calibri" w:hAnsi="Times New Roman" w:cs="Times New Roman"/>
                <w:sz w:val="24"/>
                <w:szCs w:val="24"/>
                <w:lang w:eastAsia="ru-RU"/>
              </w:rPr>
              <w:t>Цароева</w:t>
            </w:r>
            <w:proofErr w:type="spellEnd"/>
          </w:p>
        </w:tc>
        <w:tc>
          <w:tcPr>
            <w:tcW w:w="1842" w:type="dxa"/>
            <w:vAlign w:val="center"/>
          </w:tcPr>
          <w:p w14:paraId="5227583B"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4A70C0B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29E6B9F"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72939A9C"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239F496F"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0D0FD6B"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55604F24" w14:textId="77777777" w:rsidTr="00656DD1">
        <w:trPr>
          <w:trHeight w:val="283"/>
        </w:trPr>
        <w:tc>
          <w:tcPr>
            <w:tcW w:w="709" w:type="dxa"/>
            <w:vAlign w:val="center"/>
          </w:tcPr>
          <w:p w14:paraId="1E5FCA52"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8.</w:t>
            </w:r>
          </w:p>
        </w:tc>
        <w:tc>
          <w:tcPr>
            <w:tcW w:w="2552" w:type="dxa"/>
            <w:vAlign w:val="center"/>
          </w:tcPr>
          <w:p w14:paraId="5BE16748"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Обучающиеся КШ-интернат</w:t>
            </w:r>
          </w:p>
        </w:tc>
        <w:tc>
          <w:tcPr>
            <w:tcW w:w="1842" w:type="dxa"/>
            <w:vAlign w:val="center"/>
          </w:tcPr>
          <w:p w14:paraId="71441789"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C47CF90"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49F2BDA0"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006175B3"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5ED0DF3"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23CE66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45013AE5" w14:textId="77777777" w:rsidTr="00656DD1">
        <w:trPr>
          <w:trHeight w:val="283"/>
        </w:trPr>
        <w:tc>
          <w:tcPr>
            <w:tcW w:w="709" w:type="dxa"/>
            <w:vAlign w:val="center"/>
          </w:tcPr>
          <w:p w14:paraId="6AC901BA"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sidRPr="006837D1">
              <w:rPr>
                <w:rFonts w:ascii="Times New Roman" w:eastAsia="Calibri" w:hAnsi="Times New Roman" w:cs="Times New Roman"/>
                <w:sz w:val="24"/>
                <w:szCs w:val="28"/>
                <w:lang w:eastAsia="ru-RU"/>
              </w:rPr>
              <w:t>9</w:t>
            </w:r>
          </w:p>
        </w:tc>
        <w:tc>
          <w:tcPr>
            <w:tcW w:w="2552" w:type="dxa"/>
            <w:vAlign w:val="center"/>
          </w:tcPr>
          <w:p w14:paraId="3C541AC1"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СОШ-интернат</w:t>
            </w:r>
          </w:p>
        </w:tc>
        <w:tc>
          <w:tcPr>
            <w:tcW w:w="1842" w:type="dxa"/>
            <w:vAlign w:val="center"/>
          </w:tcPr>
          <w:p w14:paraId="01934465"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9B387D9"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476F494E"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135C0088"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4B8D0C44"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7D1C62A4"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524B37" w:rsidRPr="006837D1" w14:paraId="1C730221" w14:textId="77777777" w:rsidTr="00656DD1">
        <w:trPr>
          <w:trHeight w:val="283"/>
        </w:trPr>
        <w:tc>
          <w:tcPr>
            <w:tcW w:w="709" w:type="dxa"/>
            <w:vAlign w:val="center"/>
          </w:tcPr>
          <w:p w14:paraId="5B3D2CD8"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w:t>
            </w:r>
          </w:p>
        </w:tc>
        <w:tc>
          <w:tcPr>
            <w:tcW w:w="2552" w:type="dxa"/>
            <w:vAlign w:val="center"/>
          </w:tcPr>
          <w:p w14:paraId="54EE4983" w14:textId="77777777" w:rsidR="00524B37" w:rsidRPr="006837D1" w:rsidRDefault="00524B37" w:rsidP="00524B37">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2" w:type="dxa"/>
            <w:vAlign w:val="center"/>
          </w:tcPr>
          <w:p w14:paraId="548707C5"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B4200F5"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E2BA288"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3B06E19F"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20A5CAB"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291BFAC" w14:textId="77777777" w:rsidR="00524B37" w:rsidRPr="006837D1" w:rsidRDefault="00524B37" w:rsidP="00524B37">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bl>
    <w:p w14:paraId="03255AE6"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4B1CD1CA"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2BA920FB"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12630B90"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7CBF46A3"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5105C550" w14:textId="77777777" w:rsidR="006837D1" w:rsidRPr="006837D1" w:rsidRDefault="006837D1" w:rsidP="006837D1">
      <w:pPr>
        <w:spacing w:after="120" w:line="240" w:lineRule="auto"/>
        <w:contextualSpacing/>
        <w:jc w:val="both"/>
        <w:rPr>
          <w:rFonts w:ascii="Times New Roman" w:eastAsia="Times New Roman" w:hAnsi="Times New Roman" w:cs="Times New Roman"/>
          <w:b/>
          <w:sz w:val="24"/>
          <w:szCs w:val="24"/>
          <w:lang w:eastAsia="ru-RU"/>
        </w:rPr>
      </w:pPr>
    </w:p>
    <w:p w14:paraId="656F6FB1" w14:textId="77777777" w:rsidR="006837D1" w:rsidRPr="006837D1" w:rsidRDefault="006837D1" w:rsidP="000731F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6837D1">
        <w:rPr>
          <w:rFonts w:ascii="Times New Roman" w:eastAsia="Times New Roman" w:hAnsi="Times New Roman" w:cs="Times New Roman"/>
          <w:b/>
          <w:bCs/>
          <w:color w:val="000000"/>
          <w:sz w:val="28"/>
          <w:szCs w:val="24"/>
          <w:lang w:eastAsia="ru-RU"/>
        </w:rPr>
        <w:lastRenderedPageBreak/>
        <w:t>Выделение перечня ОО, продемонстрировавших наиболее высокие результаты ОГЭ по предмету</w:t>
      </w:r>
      <w:r w:rsidRPr="006837D1">
        <w:rPr>
          <w:rFonts w:ascii="Times New Roman" w:eastAsia="Times New Roman" w:hAnsi="Times New Roman" w:cs="Times New Roman"/>
          <w:b/>
          <w:bCs/>
          <w:color w:val="000000"/>
          <w:sz w:val="28"/>
          <w:szCs w:val="24"/>
          <w:vertAlign w:val="superscript"/>
          <w:lang w:eastAsia="ru-RU"/>
        </w:rPr>
        <w:footnoteReference w:id="5"/>
      </w:r>
    </w:p>
    <w:p w14:paraId="7F1CCD23" w14:textId="77777777" w:rsidR="006837D1" w:rsidRPr="006837D1" w:rsidRDefault="006837D1" w:rsidP="006837D1">
      <w:pPr>
        <w:spacing w:after="0" w:line="240" w:lineRule="auto"/>
        <w:ind w:firstLine="284"/>
        <w:jc w:val="both"/>
        <w:rPr>
          <w:rFonts w:ascii="Times New Roman" w:eastAsia="Calibri" w:hAnsi="Times New Roman" w:cs="Times New Roman"/>
          <w:b/>
          <w:i/>
          <w:sz w:val="24"/>
          <w:szCs w:val="24"/>
          <w:lang w:eastAsia="ru-RU"/>
        </w:rPr>
      </w:pPr>
    </w:p>
    <w:p w14:paraId="0EF6B0E1" w14:textId="77777777" w:rsidR="006837D1" w:rsidRPr="006837D1" w:rsidRDefault="006837D1" w:rsidP="006837D1">
      <w:pPr>
        <w:spacing w:after="0" w:line="240" w:lineRule="auto"/>
        <w:ind w:firstLine="284"/>
        <w:jc w:val="both"/>
        <w:rPr>
          <w:rFonts w:ascii="Times New Roman" w:eastAsia="Calibri" w:hAnsi="Times New Roman" w:cs="Times New Roman"/>
          <w:b/>
          <w:i/>
          <w:sz w:val="24"/>
          <w:szCs w:val="24"/>
          <w:lang w:eastAsia="ru-RU"/>
        </w:rPr>
      </w:pPr>
      <w:r w:rsidRPr="006837D1">
        <w:rPr>
          <w:rFonts w:ascii="Times New Roman" w:eastAsia="Calibri" w:hAnsi="Times New Roman" w:cs="Times New Roman"/>
          <w:b/>
          <w:i/>
          <w:sz w:val="24"/>
          <w:szCs w:val="24"/>
          <w:lang w:eastAsia="ru-RU"/>
        </w:rPr>
        <w:t>Выбирается от 5 до 15%</w:t>
      </w:r>
      <w:r w:rsidRPr="006837D1">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28EC5047" w14:textId="77777777" w:rsidR="006837D1" w:rsidRPr="006837D1" w:rsidRDefault="006837D1" w:rsidP="006837D1">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6837D1">
        <w:rPr>
          <w:rFonts w:ascii="Times New Roman" w:eastAsia="Times New Roman" w:hAnsi="Times New Roman" w:cs="Times New Roman"/>
          <w:bCs/>
          <w:i/>
          <w:sz w:val="24"/>
          <w:szCs w:val="24"/>
          <w:lang w:eastAsia="ru-RU"/>
        </w:rPr>
        <w:t>доля</w:t>
      </w:r>
      <w:r w:rsidRPr="006837D1">
        <w:rPr>
          <w:rFonts w:ascii="Times New Roman" w:eastAsia="Times New Roman" w:hAnsi="Times New Roman" w:cs="Times New Roman"/>
          <w:i/>
          <w:sz w:val="24"/>
          <w:szCs w:val="24"/>
          <w:lang w:eastAsia="ru-RU"/>
        </w:rPr>
        <w:t xml:space="preserve"> участников ОГЭ, </w:t>
      </w:r>
      <w:r w:rsidRPr="006837D1">
        <w:rPr>
          <w:rFonts w:ascii="Times New Roman" w:eastAsia="Times New Roman" w:hAnsi="Times New Roman" w:cs="Times New Roman"/>
          <w:b/>
          <w:i/>
          <w:sz w:val="24"/>
          <w:szCs w:val="24"/>
          <w:lang w:eastAsia="ru-RU"/>
        </w:rPr>
        <w:t xml:space="preserve">получивших отметки «4» и «5», </w:t>
      </w:r>
      <w:r w:rsidRPr="006837D1">
        <w:rPr>
          <w:rFonts w:ascii="Times New Roman" w:eastAsia="Times New Roman" w:hAnsi="Times New Roman" w:cs="Times New Roman"/>
          <w:i/>
          <w:sz w:val="24"/>
          <w:szCs w:val="24"/>
          <w:lang w:eastAsia="ru-RU"/>
        </w:rPr>
        <w:t xml:space="preserve">имеет </w:t>
      </w:r>
      <w:r w:rsidRPr="006837D1">
        <w:rPr>
          <w:rFonts w:ascii="Times New Roman" w:eastAsia="Times New Roman" w:hAnsi="Times New Roman" w:cs="Times New Roman"/>
          <w:b/>
          <w:i/>
          <w:sz w:val="24"/>
          <w:szCs w:val="24"/>
          <w:lang w:eastAsia="ru-RU"/>
        </w:rPr>
        <w:t>максимальные значения</w:t>
      </w:r>
      <w:r w:rsidRPr="006837D1">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6837D1">
        <w:rPr>
          <w:rFonts w:ascii="Times New Roman" w:eastAsia="Times New Roman" w:hAnsi="Times New Roman" w:cs="Times New Roman"/>
          <w:b/>
          <w:i/>
          <w:sz w:val="24"/>
          <w:szCs w:val="24"/>
          <w:lang w:eastAsia="ru-RU"/>
        </w:rPr>
        <w:t xml:space="preserve"> </w:t>
      </w:r>
    </w:p>
    <w:p w14:paraId="0CD0718A" w14:textId="77777777" w:rsidR="006837D1" w:rsidRPr="006837D1" w:rsidRDefault="006837D1" w:rsidP="006837D1">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6837D1">
        <w:rPr>
          <w:rFonts w:ascii="Times New Roman" w:eastAsia="Times New Roman" w:hAnsi="Times New Roman" w:cs="Times New Roman"/>
          <w:bCs/>
          <w:i/>
          <w:sz w:val="24"/>
          <w:szCs w:val="24"/>
          <w:lang w:eastAsia="ru-RU"/>
        </w:rPr>
        <w:t>доля</w:t>
      </w:r>
      <w:r w:rsidRPr="006837D1">
        <w:rPr>
          <w:rFonts w:ascii="Times New Roman" w:eastAsia="Times New Roman" w:hAnsi="Times New Roman" w:cs="Times New Roman"/>
          <w:i/>
          <w:sz w:val="24"/>
          <w:szCs w:val="24"/>
          <w:lang w:eastAsia="ru-RU"/>
        </w:rPr>
        <w:t xml:space="preserve"> участников ОГЭ,</w:t>
      </w:r>
      <w:r w:rsidRPr="006837D1">
        <w:rPr>
          <w:rFonts w:ascii="Times New Roman" w:eastAsia="Times New Roman" w:hAnsi="Times New Roman" w:cs="Times New Roman"/>
          <w:b/>
          <w:i/>
          <w:sz w:val="24"/>
          <w:szCs w:val="24"/>
          <w:lang w:eastAsia="ru-RU"/>
        </w:rPr>
        <w:t xml:space="preserve"> получивших неудовлетворительную отметку</w:t>
      </w:r>
      <w:r w:rsidRPr="006837D1">
        <w:rPr>
          <w:rFonts w:ascii="Times New Roman" w:eastAsia="Times New Roman" w:hAnsi="Times New Roman" w:cs="Times New Roman"/>
          <w:i/>
          <w:sz w:val="24"/>
          <w:szCs w:val="24"/>
          <w:lang w:eastAsia="ru-RU"/>
        </w:rPr>
        <w:t xml:space="preserve">, имеет </w:t>
      </w:r>
      <w:r w:rsidRPr="006837D1">
        <w:rPr>
          <w:rFonts w:ascii="Times New Roman" w:eastAsia="Times New Roman" w:hAnsi="Times New Roman" w:cs="Times New Roman"/>
          <w:b/>
          <w:i/>
          <w:sz w:val="24"/>
          <w:szCs w:val="24"/>
          <w:lang w:eastAsia="ru-RU"/>
        </w:rPr>
        <w:t>минимальные значения</w:t>
      </w:r>
      <w:r w:rsidRPr="006837D1">
        <w:rPr>
          <w:rFonts w:ascii="Times New Roman" w:eastAsia="Times New Roman" w:hAnsi="Times New Roman" w:cs="Times New Roman"/>
          <w:i/>
          <w:sz w:val="24"/>
          <w:szCs w:val="24"/>
          <w:lang w:eastAsia="ru-RU"/>
        </w:rPr>
        <w:t xml:space="preserve"> (по сравнению с другими ОО субъекта Российской</w:t>
      </w:r>
      <w:r w:rsidRPr="006837D1">
        <w:rPr>
          <w:rFonts w:ascii="Times New Roman" w:eastAsia="Times New Roman" w:hAnsi="Times New Roman" w:cs="Times New Roman"/>
          <w:sz w:val="24"/>
          <w:szCs w:val="24"/>
          <w:lang w:eastAsia="ru-RU"/>
        </w:rPr>
        <w:t xml:space="preserve"> Федерации).</w:t>
      </w:r>
    </w:p>
    <w:p w14:paraId="33A06206" w14:textId="77777777" w:rsidR="006837D1" w:rsidRPr="006837D1" w:rsidRDefault="006837D1" w:rsidP="006837D1">
      <w:pPr>
        <w:keepNext/>
        <w:spacing w:after="120" w:line="240" w:lineRule="auto"/>
        <w:jc w:val="right"/>
        <w:rPr>
          <w:rFonts w:ascii="Times New Roman" w:eastAsia="Calibri" w:hAnsi="Times New Roman" w:cs="Times New Roman"/>
          <w:i/>
          <w:color w:val="1F497D"/>
          <w:sz w:val="18"/>
          <w:szCs w:val="18"/>
          <w:lang w:eastAsia="ru-RU"/>
        </w:rPr>
      </w:pPr>
      <w:r w:rsidRPr="006837D1">
        <w:rPr>
          <w:rFonts w:ascii="Times New Roman" w:eastAsia="Calibri" w:hAnsi="Times New Roman" w:cs="Times New Roman"/>
          <w:bCs/>
          <w:i/>
          <w:color w:val="1F497D"/>
          <w:sz w:val="18"/>
          <w:szCs w:val="18"/>
          <w:lang w:eastAsia="ru-RU"/>
        </w:rPr>
        <w:t>Таблица 2</w:t>
      </w:r>
      <w:r w:rsidRPr="006837D1">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860"/>
        <w:gridCol w:w="3042"/>
        <w:gridCol w:w="3355"/>
        <w:gridCol w:w="3355"/>
      </w:tblGrid>
      <w:tr w:rsidR="006837D1" w:rsidRPr="006837D1" w14:paraId="0E385304" w14:textId="77777777" w:rsidTr="00C1422F">
        <w:trPr>
          <w:cantSplit/>
          <w:tblHeader/>
        </w:trPr>
        <w:tc>
          <w:tcPr>
            <w:tcW w:w="563" w:type="dxa"/>
            <w:shd w:val="clear" w:color="auto" w:fill="auto"/>
            <w:vAlign w:val="center"/>
          </w:tcPr>
          <w:p w14:paraId="2ADD3E12"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 п/п</w:t>
            </w:r>
          </w:p>
        </w:tc>
        <w:tc>
          <w:tcPr>
            <w:tcW w:w="3860" w:type="dxa"/>
            <w:shd w:val="clear" w:color="auto" w:fill="auto"/>
            <w:vAlign w:val="center"/>
          </w:tcPr>
          <w:p w14:paraId="04A313BB"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Название ОО</w:t>
            </w:r>
          </w:p>
        </w:tc>
        <w:tc>
          <w:tcPr>
            <w:tcW w:w="3042" w:type="dxa"/>
            <w:shd w:val="clear" w:color="auto" w:fill="auto"/>
            <w:vAlign w:val="center"/>
          </w:tcPr>
          <w:p w14:paraId="7F38A294"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3AC20A11"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 xml:space="preserve">Доля участников, получивших </w:t>
            </w:r>
            <w:r w:rsidRPr="006837D1">
              <w:rPr>
                <w:rFonts w:ascii="Times New Roman" w:eastAsia="Times New Roman" w:hAnsi="Times New Roman" w:cs="Times New Roman"/>
                <w:szCs w:val="20"/>
                <w:lang w:eastAsia="ru-RU"/>
              </w:rPr>
              <w:br/>
              <w:t xml:space="preserve">отметки «4» и «5» </w:t>
            </w:r>
          </w:p>
          <w:p w14:paraId="41090338"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11CD5B68"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 xml:space="preserve">Доля участников, получивших отметки «3», «4» и «5» </w:t>
            </w:r>
            <w:r w:rsidRPr="006837D1">
              <w:rPr>
                <w:rFonts w:ascii="Times New Roman" w:eastAsia="Times New Roman" w:hAnsi="Times New Roman" w:cs="Times New Roman"/>
                <w:szCs w:val="20"/>
                <w:lang w:eastAsia="ru-RU"/>
              </w:rPr>
              <w:br/>
            </w:r>
            <w:r w:rsidRPr="006837D1">
              <w:rPr>
                <w:rFonts w:ascii="Times New Roman" w:eastAsia="MS Mincho" w:hAnsi="Times New Roman" w:cs="Times New Roman"/>
                <w:szCs w:val="20"/>
              </w:rPr>
              <w:t>(</w:t>
            </w:r>
            <w:r w:rsidRPr="006837D1">
              <w:rPr>
                <w:rFonts w:ascii="Times New Roman" w:eastAsia="Times New Roman" w:hAnsi="Times New Roman" w:cs="Times New Roman"/>
                <w:szCs w:val="20"/>
                <w:lang w:eastAsia="ru-RU"/>
              </w:rPr>
              <w:t>уровень обученности)</w:t>
            </w:r>
          </w:p>
        </w:tc>
      </w:tr>
      <w:tr w:rsidR="006837D1" w:rsidRPr="006837D1" w14:paraId="21A6BBE2" w14:textId="77777777" w:rsidTr="00C1422F">
        <w:trPr>
          <w:trHeight w:val="20"/>
        </w:trPr>
        <w:tc>
          <w:tcPr>
            <w:tcW w:w="563" w:type="dxa"/>
            <w:shd w:val="clear" w:color="auto" w:fill="auto"/>
            <w:vAlign w:val="center"/>
          </w:tcPr>
          <w:p w14:paraId="21D576B4" w14:textId="77777777" w:rsidR="006837D1" w:rsidRPr="006837D1" w:rsidRDefault="006837D1" w:rsidP="006837D1">
            <w:pPr>
              <w:spacing w:after="0" w:line="240" w:lineRule="auto"/>
              <w:contextualSpacing/>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1.</w:t>
            </w:r>
          </w:p>
        </w:tc>
        <w:tc>
          <w:tcPr>
            <w:tcW w:w="3860" w:type="dxa"/>
            <w:shd w:val="clear" w:color="auto" w:fill="auto"/>
            <w:vAlign w:val="center"/>
          </w:tcPr>
          <w:p w14:paraId="15379E5A" w14:textId="77777777" w:rsidR="006837D1" w:rsidRPr="006837D1" w:rsidRDefault="006837D1" w:rsidP="006837D1">
            <w:pPr>
              <w:spacing w:after="0" w:line="240" w:lineRule="auto"/>
              <w:contextualSpacing/>
              <w:rPr>
                <w:rFonts w:ascii="Times New Roman" w:eastAsia="Calibri" w:hAnsi="Times New Roman" w:cs="Times New Roman"/>
                <w:szCs w:val="20"/>
              </w:rPr>
            </w:pPr>
            <w:r w:rsidRPr="006837D1">
              <w:rPr>
                <w:rFonts w:ascii="Times New Roman" w:eastAsia="Calibri" w:hAnsi="Times New Roman" w:cs="Times New Roman"/>
                <w:szCs w:val="20"/>
              </w:rPr>
              <w:t>ГАОУ «Гимназия №1 г.</w:t>
            </w:r>
            <w:r w:rsidR="0061505B">
              <w:rPr>
                <w:rFonts w:ascii="Times New Roman" w:eastAsia="Calibri" w:hAnsi="Times New Roman" w:cs="Times New Roman"/>
                <w:szCs w:val="20"/>
              </w:rPr>
              <w:t xml:space="preserve"> </w:t>
            </w:r>
            <w:r w:rsidRPr="006837D1">
              <w:rPr>
                <w:rFonts w:ascii="Times New Roman" w:eastAsia="Calibri" w:hAnsi="Times New Roman" w:cs="Times New Roman"/>
                <w:szCs w:val="20"/>
              </w:rPr>
              <w:t>Назрань</w:t>
            </w:r>
          </w:p>
        </w:tc>
        <w:tc>
          <w:tcPr>
            <w:tcW w:w="3042" w:type="dxa"/>
            <w:shd w:val="clear" w:color="auto" w:fill="auto"/>
            <w:vAlign w:val="center"/>
          </w:tcPr>
          <w:p w14:paraId="11C296B3" w14:textId="77777777" w:rsidR="006837D1" w:rsidRPr="006837D1" w:rsidRDefault="00AF5871" w:rsidP="006837D1">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711C06C0" w14:textId="77777777" w:rsidR="006837D1" w:rsidRPr="006837D1" w:rsidRDefault="00AF5871" w:rsidP="006837D1">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B3BD6A7" w14:textId="77777777" w:rsidR="006837D1" w:rsidRPr="006837D1" w:rsidRDefault="00AF5871" w:rsidP="006837D1">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48738C" w:rsidRPr="006837D1" w14:paraId="3F353F5C" w14:textId="77777777" w:rsidTr="00C1422F">
        <w:trPr>
          <w:trHeight w:val="20"/>
        </w:trPr>
        <w:tc>
          <w:tcPr>
            <w:tcW w:w="563" w:type="dxa"/>
            <w:shd w:val="clear" w:color="auto" w:fill="auto"/>
            <w:vAlign w:val="center"/>
          </w:tcPr>
          <w:p w14:paraId="14828035" w14:textId="77777777" w:rsidR="0048738C" w:rsidRPr="006837D1" w:rsidRDefault="00AF5871" w:rsidP="0048738C">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w:t>
            </w:r>
            <w:r w:rsidR="0048738C" w:rsidRPr="006837D1">
              <w:rPr>
                <w:rFonts w:ascii="Times New Roman" w:eastAsia="Times New Roman" w:hAnsi="Times New Roman" w:cs="Times New Roman"/>
                <w:szCs w:val="20"/>
                <w:lang w:eastAsia="ru-RU"/>
              </w:rPr>
              <w:t>.</w:t>
            </w:r>
          </w:p>
        </w:tc>
        <w:tc>
          <w:tcPr>
            <w:tcW w:w="3860" w:type="dxa"/>
            <w:shd w:val="clear" w:color="auto" w:fill="auto"/>
            <w:vAlign w:val="center"/>
          </w:tcPr>
          <w:p w14:paraId="6D7D2015" w14:textId="77777777" w:rsidR="0048738C" w:rsidRPr="006837D1" w:rsidRDefault="0048738C" w:rsidP="0048738C">
            <w:pPr>
              <w:spacing w:after="0" w:line="240" w:lineRule="auto"/>
              <w:contextualSpacing/>
              <w:rPr>
                <w:rFonts w:ascii="Times New Roman" w:eastAsia="Calibri" w:hAnsi="Times New Roman" w:cs="Times New Roman"/>
                <w:szCs w:val="20"/>
              </w:rPr>
            </w:pPr>
            <w:r w:rsidRPr="006837D1">
              <w:rPr>
                <w:rFonts w:ascii="Times New Roman" w:eastAsia="Calibri" w:hAnsi="Times New Roman" w:cs="Times New Roman"/>
                <w:szCs w:val="20"/>
              </w:rPr>
              <w:t xml:space="preserve">ГБОУ </w:t>
            </w:r>
            <w:r>
              <w:rPr>
                <w:rFonts w:ascii="Times New Roman" w:eastAsia="Calibri" w:hAnsi="Times New Roman" w:cs="Times New Roman"/>
                <w:szCs w:val="20"/>
              </w:rPr>
              <w:t xml:space="preserve">«СОШ №1 </w:t>
            </w:r>
            <w:r w:rsidRPr="006837D1">
              <w:rPr>
                <w:rFonts w:ascii="Times New Roman" w:eastAsia="Calibri" w:hAnsi="Times New Roman" w:cs="Times New Roman"/>
                <w:szCs w:val="20"/>
              </w:rPr>
              <w:t>г.</w:t>
            </w:r>
            <w:r w:rsidR="0061505B">
              <w:rPr>
                <w:rFonts w:ascii="Times New Roman" w:eastAsia="Calibri" w:hAnsi="Times New Roman" w:cs="Times New Roman"/>
                <w:szCs w:val="20"/>
              </w:rPr>
              <w:t xml:space="preserve"> </w:t>
            </w:r>
            <w:r w:rsidRPr="006837D1">
              <w:rPr>
                <w:rFonts w:ascii="Times New Roman" w:eastAsia="Calibri" w:hAnsi="Times New Roman" w:cs="Times New Roman"/>
                <w:szCs w:val="20"/>
              </w:rPr>
              <w:t>Магас»</w:t>
            </w:r>
          </w:p>
        </w:tc>
        <w:tc>
          <w:tcPr>
            <w:tcW w:w="3042" w:type="dxa"/>
            <w:shd w:val="clear" w:color="auto" w:fill="auto"/>
            <w:vAlign w:val="center"/>
          </w:tcPr>
          <w:p w14:paraId="7444B39F" w14:textId="77777777" w:rsidR="0048738C" w:rsidRPr="006837D1" w:rsidRDefault="0048738C" w:rsidP="0048738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AABCD7B" w14:textId="77777777" w:rsidR="0048738C" w:rsidRPr="006837D1" w:rsidRDefault="0048738C" w:rsidP="0048738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7BF69EC1" w14:textId="77777777" w:rsidR="0048738C" w:rsidRPr="006837D1" w:rsidRDefault="0048738C" w:rsidP="0048738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750C7C" w:rsidRPr="006837D1" w14:paraId="6EE7E109" w14:textId="77777777" w:rsidTr="00C1422F">
        <w:trPr>
          <w:trHeight w:val="20"/>
        </w:trPr>
        <w:tc>
          <w:tcPr>
            <w:tcW w:w="563" w:type="dxa"/>
            <w:shd w:val="clear" w:color="auto" w:fill="auto"/>
            <w:vAlign w:val="center"/>
          </w:tcPr>
          <w:p w14:paraId="78CC7FF7" w14:textId="77777777" w:rsidR="00750C7C" w:rsidRPr="006837D1" w:rsidRDefault="00AF5871" w:rsidP="00750C7C">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3.</w:t>
            </w:r>
          </w:p>
        </w:tc>
        <w:tc>
          <w:tcPr>
            <w:tcW w:w="3860" w:type="dxa"/>
            <w:shd w:val="clear" w:color="auto" w:fill="auto"/>
            <w:vAlign w:val="center"/>
          </w:tcPr>
          <w:p w14:paraId="585614E0" w14:textId="77777777" w:rsidR="00750C7C" w:rsidRPr="006837D1" w:rsidRDefault="00750C7C" w:rsidP="00750C7C">
            <w:pPr>
              <w:spacing w:after="0" w:line="240" w:lineRule="auto"/>
              <w:contextualSpacing/>
              <w:rPr>
                <w:rFonts w:ascii="Times New Roman" w:eastAsia="Calibri" w:hAnsi="Times New Roman" w:cs="Times New Roman"/>
                <w:szCs w:val="20"/>
              </w:rPr>
            </w:pPr>
            <w:r w:rsidRPr="006837D1">
              <w:rPr>
                <w:rFonts w:ascii="Times New Roman" w:eastAsia="Calibri" w:hAnsi="Times New Roman" w:cs="Times New Roman"/>
                <w:szCs w:val="20"/>
              </w:rPr>
              <w:t xml:space="preserve">ГБОУ </w:t>
            </w:r>
            <w:r>
              <w:rPr>
                <w:rFonts w:ascii="Times New Roman" w:eastAsia="Calibri" w:hAnsi="Times New Roman" w:cs="Times New Roman"/>
                <w:szCs w:val="20"/>
              </w:rPr>
              <w:t xml:space="preserve">«СОШ №2 </w:t>
            </w:r>
            <w:r w:rsidRPr="006837D1">
              <w:rPr>
                <w:rFonts w:ascii="Times New Roman" w:eastAsia="Calibri" w:hAnsi="Times New Roman" w:cs="Times New Roman"/>
                <w:szCs w:val="20"/>
              </w:rPr>
              <w:t>г.</w:t>
            </w:r>
            <w:r w:rsidR="0061505B">
              <w:rPr>
                <w:rFonts w:ascii="Times New Roman" w:eastAsia="Calibri" w:hAnsi="Times New Roman" w:cs="Times New Roman"/>
                <w:szCs w:val="20"/>
              </w:rPr>
              <w:t xml:space="preserve"> </w:t>
            </w:r>
            <w:r w:rsidRPr="006837D1">
              <w:rPr>
                <w:rFonts w:ascii="Times New Roman" w:eastAsia="Calibri" w:hAnsi="Times New Roman" w:cs="Times New Roman"/>
                <w:szCs w:val="20"/>
              </w:rPr>
              <w:t>Магас»</w:t>
            </w:r>
          </w:p>
        </w:tc>
        <w:tc>
          <w:tcPr>
            <w:tcW w:w="3042" w:type="dxa"/>
            <w:shd w:val="clear" w:color="auto" w:fill="auto"/>
            <w:vAlign w:val="center"/>
          </w:tcPr>
          <w:p w14:paraId="796BAFCF"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344A19E"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6AF90955"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750C7C" w:rsidRPr="006837D1" w14:paraId="63C3A55C" w14:textId="77777777" w:rsidTr="00C1422F">
        <w:trPr>
          <w:trHeight w:val="20"/>
        </w:trPr>
        <w:tc>
          <w:tcPr>
            <w:tcW w:w="563" w:type="dxa"/>
            <w:shd w:val="clear" w:color="auto" w:fill="auto"/>
            <w:vAlign w:val="center"/>
          </w:tcPr>
          <w:p w14:paraId="50B10A7C" w14:textId="77777777" w:rsidR="00750C7C" w:rsidRPr="006837D1" w:rsidRDefault="00AF5871" w:rsidP="00750C7C">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4</w:t>
            </w:r>
            <w:r w:rsidR="00750C7C" w:rsidRPr="006837D1">
              <w:rPr>
                <w:rFonts w:ascii="Times New Roman" w:eastAsia="Times New Roman" w:hAnsi="Times New Roman" w:cs="Times New Roman"/>
                <w:szCs w:val="20"/>
                <w:lang w:eastAsia="ru-RU"/>
              </w:rPr>
              <w:t>.</w:t>
            </w:r>
          </w:p>
        </w:tc>
        <w:tc>
          <w:tcPr>
            <w:tcW w:w="3860" w:type="dxa"/>
            <w:shd w:val="clear" w:color="auto" w:fill="auto"/>
            <w:vAlign w:val="center"/>
          </w:tcPr>
          <w:p w14:paraId="32EC0666" w14:textId="77777777" w:rsidR="00750C7C" w:rsidRPr="006837D1" w:rsidRDefault="00750C7C" w:rsidP="00750C7C">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ГБОУ «СОШ № 5</w:t>
            </w:r>
            <w:r w:rsidRPr="006837D1">
              <w:rPr>
                <w:rFonts w:ascii="Times New Roman" w:eastAsia="Times New Roman" w:hAnsi="Times New Roman" w:cs="Times New Roman"/>
                <w:szCs w:val="20"/>
                <w:lang w:eastAsia="ru-RU"/>
              </w:rPr>
              <w:t xml:space="preserve"> г. Карабулак»</w:t>
            </w:r>
          </w:p>
        </w:tc>
        <w:tc>
          <w:tcPr>
            <w:tcW w:w="3042" w:type="dxa"/>
            <w:shd w:val="clear" w:color="auto" w:fill="auto"/>
            <w:vAlign w:val="center"/>
          </w:tcPr>
          <w:p w14:paraId="23BE383F"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53807D69"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3580BA7" w14:textId="77777777" w:rsidR="00750C7C" w:rsidRPr="006837D1" w:rsidRDefault="00750C7C" w:rsidP="00750C7C">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C1422F" w:rsidRPr="006837D1" w14:paraId="2F310415" w14:textId="77777777" w:rsidTr="00C1422F">
        <w:trPr>
          <w:trHeight w:val="20"/>
        </w:trPr>
        <w:tc>
          <w:tcPr>
            <w:tcW w:w="563" w:type="dxa"/>
            <w:shd w:val="clear" w:color="auto" w:fill="auto"/>
            <w:vAlign w:val="center"/>
          </w:tcPr>
          <w:p w14:paraId="63ABB441" w14:textId="77777777" w:rsidR="00C1422F" w:rsidRPr="006837D1" w:rsidRDefault="00C1422F" w:rsidP="00C1422F">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5.</w:t>
            </w:r>
          </w:p>
        </w:tc>
        <w:tc>
          <w:tcPr>
            <w:tcW w:w="3860" w:type="dxa"/>
            <w:shd w:val="clear" w:color="auto" w:fill="auto"/>
            <w:vAlign w:val="center"/>
          </w:tcPr>
          <w:p w14:paraId="4D2F08CA" w14:textId="77777777" w:rsidR="00C1422F" w:rsidRPr="00917560" w:rsidRDefault="00C1422F" w:rsidP="00C1422F">
            <w:pPr>
              <w:spacing w:after="0" w:line="240" w:lineRule="auto"/>
              <w:contextualSpacing/>
              <w:rPr>
                <w:rFonts w:ascii="Times New Roman" w:eastAsia="Calibri" w:hAnsi="Times New Roman" w:cs="Times New Roman"/>
                <w:szCs w:val="20"/>
              </w:rPr>
            </w:pPr>
            <w:r w:rsidRPr="00917560">
              <w:rPr>
                <w:rFonts w:ascii="Times New Roman" w:eastAsia="Calibri" w:hAnsi="Times New Roman" w:cs="Times New Roman"/>
                <w:szCs w:val="20"/>
              </w:rPr>
              <w:t>ГБОУ «Центр образования г. Магас»</w:t>
            </w:r>
          </w:p>
        </w:tc>
        <w:tc>
          <w:tcPr>
            <w:tcW w:w="3042" w:type="dxa"/>
            <w:shd w:val="clear" w:color="auto" w:fill="auto"/>
            <w:vAlign w:val="center"/>
          </w:tcPr>
          <w:p w14:paraId="20710BCB" w14:textId="77777777" w:rsidR="00C1422F" w:rsidRDefault="00C1422F" w:rsidP="00C1422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BDE3F7E" w14:textId="77777777" w:rsidR="00C1422F" w:rsidRPr="006837D1" w:rsidRDefault="00C1422F" w:rsidP="00C1422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83688F6" w14:textId="77777777" w:rsidR="00C1422F" w:rsidRPr="006837D1" w:rsidRDefault="00C1422F" w:rsidP="00C1422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bl>
    <w:p w14:paraId="067674BF" w14:textId="77777777" w:rsidR="006837D1" w:rsidRPr="006837D1" w:rsidRDefault="006837D1" w:rsidP="000731F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6837D1">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6837D1">
        <w:rPr>
          <w:rFonts w:ascii="Times New Roman" w:eastAsia="Times New Roman" w:hAnsi="Times New Roman" w:cs="Times New Roman"/>
          <w:b/>
          <w:bCs/>
          <w:color w:val="000000"/>
          <w:sz w:val="28"/>
          <w:szCs w:val="24"/>
          <w:vertAlign w:val="superscript"/>
          <w:lang w:eastAsia="ru-RU"/>
        </w:rPr>
        <w:t>5</w:t>
      </w:r>
    </w:p>
    <w:p w14:paraId="09697212" w14:textId="77777777" w:rsidR="006837D1" w:rsidRPr="006837D1" w:rsidRDefault="006837D1" w:rsidP="006837D1">
      <w:pPr>
        <w:spacing w:after="0" w:line="240" w:lineRule="auto"/>
        <w:ind w:firstLine="284"/>
        <w:contextualSpacing/>
        <w:jc w:val="both"/>
        <w:rPr>
          <w:rFonts w:ascii="Times New Roman" w:eastAsia="Times New Roman" w:hAnsi="Times New Roman" w:cs="Times New Roman"/>
          <w:b/>
          <w:i/>
          <w:sz w:val="24"/>
          <w:szCs w:val="24"/>
          <w:lang w:eastAsia="ru-RU"/>
        </w:rPr>
      </w:pPr>
    </w:p>
    <w:p w14:paraId="2D49D63C" w14:textId="77777777" w:rsidR="006837D1" w:rsidRPr="006837D1" w:rsidRDefault="006837D1" w:rsidP="006837D1">
      <w:pPr>
        <w:spacing w:after="0" w:line="240" w:lineRule="auto"/>
        <w:ind w:firstLine="284"/>
        <w:contextualSpacing/>
        <w:jc w:val="both"/>
        <w:rPr>
          <w:rFonts w:ascii="Times New Roman" w:eastAsia="Times New Roman" w:hAnsi="Times New Roman" w:cs="Times New Roman"/>
          <w:i/>
          <w:sz w:val="24"/>
          <w:szCs w:val="24"/>
          <w:lang w:eastAsia="ru-RU"/>
        </w:rPr>
      </w:pPr>
      <w:r w:rsidRPr="006837D1">
        <w:rPr>
          <w:rFonts w:ascii="Times New Roman" w:eastAsia="Times New Roman" w:hAnsi="Times New Roman" w:cs="Times New Roman"/>
          <w:b/>
          <w:i/>
          <w:sz w:val="24"/>
          <w:szCs w:val="24"/>
          <w:lang w:eastAsia="ru-RU"/>
        </w:rPr>
        <w:t xml:space="preserve">Выбирается от 5 до 15% </w:t>
      </w:r>
      <w:r w:rsidRPr="006837D1">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04AC9065" w14:textId="77777777" w:rsidR="006837D1" w:rsidRPr="006837D1" w:rsidRDefault="006837D1" w:rsidP="006837D1">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6837D1">
        <w:rPr>
          <w:rFonts w:ascii="Times New Roman" w:eastAsia="Times New Roman" w:hAnsi="Times New Roman" w:cs="Times New Roman"/>
          <w:bCs/>
          <w:i/>
          <w:sz w:val="24"/>
          <w:szCs w:val="24"/>
          <w:lang w:eastAsia="ru-RU"/>
        </w:rPr>
        <w:t>доля</w:t>
      </w:r>
      <w:r w:rsidRPr="006837D1">
        <w:rPr>
          <w:rFonts w:ascii="Times New Roman" w:eastAsia="Times New Roman" w:hAnsi="Times New Roman" w:cs="Times New Roman"/>
          <w:i/>
          <w:sz w:val="24"/>
          <w:szCs w:val="24"/>
          <w:lang w:eastAsia="ru-RU"/>
        </w:rPr>
        <w:t xml:space="preserve"> участников ОГЭ, </w:t>
      </w:r>
      <w:r w:rsidRPr="006837D1">
        <w:rPr>
          <w:rFonts w:ascii="Times New Roman" w:eastAsia="Times New Roman" w:hAnsi="Times New Roman" w:cs="Times New Roman"/>
          <w:b/>
          <w:i/>
          <w:sz w:val="24"/>
          <w:szCs w:val="24"/>
          <w:lang w:eastAsia="ru-RU"/>
        </w:rPr>
        <w:t>получивших отметку «2»</w:t>
      </w:r>
      <w:r w:rsidRPr="006837D1">
        <w:rPr>
          <w:rFonts w:ascii="Times New Roman" w:eastAsia="Times New Roman" w:hAnsi="Times New Roman" w:cs="Times New Roman"/>
          <w:i/>
          <w:sz w:val="24"/>
          <w:szCs w:val="24"/>
          <w:lang w:eastAsia="ru-RU"/>
        </w:rPr>
        <w:t xml:space="preserve">, имеет </w:t>
      </w:r>
      <w:r w:rsidRPr="006837D1">
        <w:rPr>
          <w:rFonts w:ascii="Times New Roman" w:eastAsia="Times New Roman" w:hAnsi="Times New Roman" w:cs="Times New Roman"/>
          <w:b/>
          <w:i/>
          <w:sz w:val="24"/>
          <w:szCs w:val="24"/>
          <w:lang w:eastAsia="ru-RU"/>
        </w:rPr>
        <w:t>максимальные значения</w:t>
      </w:r>
      <w:r w:rsidRPr="006837D1">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6B2C28F0" w14:textId="77777777" w:rsidR="006837D1" w:rsidRPr="006837D1" w:rsidRDefault="006837D1" w:rsidP="006837D1">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6837D1">
        <w:rPr>
          <w:rFonts w:ascii="Times New Roman" w:eastAsia="Times New Roman" w:hAnsi="Times New Roman" w:cs="Times New Roman"/>
          <w:bCs/>
          <w:i/>
          <w:sz w:val="24"/>
          <w:szCs w:val="24"/>
          <w:lang w:eastAsia="ru-RU"/>
        </w:rPr>
        <w:t>доля</w:t>
      </w:r>
      <w:r w:rsidRPr="006837D1">
        <w:rPr>
          <w:rFonts w:ascii="Times New Roman" w:eastAsia="Times New Roman" w:hAnsi="Times New Roman" w:cs="Times New Roman"/>
          <w:i/>
          <w:sz w:val="24"/>
          <w:szCs w:val="24"/>
          <w:lang w:eastAsia="ru-RU"/>
        </w:rPr>
        <w:t xml:space="preserve"> участников ОГЭ, </w:t>
      </w:r>
      <w:r w:rsidRPr="006837D1">
        <w:rPr>
          <w:rFonts w:ascii="Times New Roman" w:eastAsia="Times New Roman" w:hAnsi="Times New Roman" w:cs="Times New Roman"/>
          <w:b/>
          <w:i/>
          <w:sz w:val="24"/>
          <w:szCs w:val="24"/>
          <w:lang w:eastAsia="ru-RU"/>
        </w:rPr>
        <w:t>получивших отметки «4» и «5»</w:t>
      </w:r>
      <w:r w:rsidRPr="006837D1">
        <w:rPr>
          <w:rFonts w:ascii="Times New Roman" w:eastAsia="Times New Roman" w:hAnsi="Times New Roman" w:cs="Times New Roman"/>
          <w:i/>
          <w:sz w:val="24"/>
          <w:szCs w:val="24"/>
          <w:lang w:eastAsia="ru-RU"/>
        </w:rPr>
        <w:t xml:space="preserve">, имеет </w:t>
      </w:r>
      <w:r w:rsidRPr="006837D1">
        <w:rPr>
          <w:rFonts w:ascii="Times New Roman" w:eastAsia="Times New Roman" w:hAnsi="Times New Roman" w:cs="Times New Roman"/>
          <w:b/>
          <w:i/>
          <w:sz w:val="24"/>
          <w:szCs w:val="24"/>
          <w:lang w:eastAsia="ru-RU"/>
        </w:rPr>
        <w:t>минимальные значения</w:t>
      </w:r>
      <w:r w:rsidRPr="006837D1">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182B6C83" w14:textId="77777777" w:rsidR="006837D1" w:rsidRPr="006837D1" w:rsidRDefault="006837D1" w:rsidP="006837D1">
      <w:pPr>
        <w:keepNext/>
        <w:spacing w:after="120" w:line="240" w:lineRule="auto"/>
        <w:jc w:val="right"/>
        <w:rPr>
          <w:rFonts w:ascii="Times New Roman" w:eastAsia="Calibri" w:hAnsi="Times New Roman" w:cs="Times New Roman"/>
          <w:i/>
          <w:color w:val="1F497D"/>
          <w:sz w:val="18"/>
          <w:szCs w:val="18"/>
          <w:lang w:eastAsia="ru-RU"/>
        </w:rPr>
      </w:pPr>
      <w:r w:rsidRPr="006837D1">
        <w:rPr>
          <w:rFonts w:ascii="Times New Roman" w:eastAsia="Calibri" w:hAnsi="Times New Roman" w:cs="Times New Roman"/>
          <w:bCs/>
          <w:i/>
          <w:color w:val="1F497D"/>
          <w:sz w:val="18"/>
          <w:szCs w:val="18"/>
          <w:lang w:eastAsia="ru-RU"/>
        </w:rPr>
        <w:t>Таблица 2</w:t>
      </w:r>
      <w:r w:rsidRPr="006837D1">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6837D1" w:rsidRPr="006837D1" w14:paraId="0F78044B" w14:textId="77777777" w:rsidTr="00656DD1">
        <w:trPr>
          <w:cantSplit/>
          <w:tblHeader/>
        </w:trPr>
        <w:tc>
          <w:tcPr>
            <w:tcW w:w="563" w:type="dxa"/>
            <w:vAlign w:val="center"/>
          </w:tcPr>
          <w:p w14:paraId="54EE91AA"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 п/п</w:t>
            </w:r>
          </w:p>
        </w:tc>
        <w:tc>
          <w:tcPr>
            <w:tcW w:w="3548" w:type="dxa"/>
            <w:vAlign w:val="center"/>
          </w:tcPr>
          <w:p w14:paraId="5F5709D0"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Название ОО</w:t>
            </w:r>
          </w:p>
        </w:tc>
        <w:tc>
          <w:tcPr>
            <w:tcW w:w="3402" w:type="dxa"/>
            <w:vAlign w:val="center"/>
          </w:tcPr>
          <w:p w14:paraId="29204F59"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5790DA8E"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Доля участников, получивших отметки</w:t>
            </w:r>
            <w:r w:rsidRPr="006837D1">
              <w:rPr>
                <w:rFonts w:ascii="Times New Roman" w:eastAsia="Times New Roman" w:hAnsi="Times New Roman" w:cs="Times New Roman"/>
                <w:szCs w:val="20"/>
                <w:lang w:eastAsia="ru-RU"/>
              </w:rPr>
              <w:br/>
              <w:t xml:space="preserve"> «4» и «5» </w:t>
            </w:r>
          </w:p>
          <w:p w14:paraId="6B1D4F87"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(качество обучения)</w:t>
            </w:r>
          </w:p>
        </w:tc>
        <w:tc>
          <w:tcPr>
            <w:tcW w:w="3402" w:type="dxa"/>
            <w:vAlign w:val="center"/>
          </w:tcPr>
          <w:p w14:paraId="5E80D4FE" w14:textId="77777777" w:rsidR="006837D1" w:rsidRPr="006837D1" w:rsidRDefault="006837D1" w:rsidP="006837D1">
            <w:pPr>
              <w:spacing w:after="0" w:line="240" w:lineRule="auto"/>
              <w:contextualSpacing/>
              <w:jc w:val="center"/>
              <w:rPr>
                <w:rFonts w:ascii="Times New Roman" w:eastAsia="Times New Roman" w:hAnsi="Times New Roman" w:cs="Times New Roman"/>
                <w:szCs w:val="20"/>
                <w:lang w:eastAsia="ru-RU"/>
              </w:rPr>
            </w:pPr>
            <w:r w:rsidRPr="006837D1">
              <w:rPr>
                <w:rFonts w:ascii="Times New Roman" w:eastAsia="Times New Roman" w:hAnsi="Times New Roman" w:cs="Times New Roman"/>
                <w:szCs w:val="20"/>
                <w:lang w:eastAsia="ru-RU"/>
              </w:rPr>
              <w:t xml:space="preserve">Доля участников, получивших отметки «3», «4» и «5» </w:t>
            </w:r>
            <w:r w:rsidRPr="006837D1">
              <w:rPr>
                <w:rFonts w:ascii="Times New Roman" w:eastAsia="Times New Roman" w:hAnsi="Times New Roman" w:cs="Times New Roman"/>
                <w:szCs w:val="20"/>
                <w:lang w:eastAsia="ru-RU"/>
              </w:rPr>
              <w:br/>
            </w:r>
            <w:r w:rsidRPr="006837D1">
              <w:rPr>
                <w:rFonts w:ascii="Times New Roman" w:eastAsia="MS Mincho" w:hAnsi="Times New Roman" w:cs="Times New Roman"/>
                <w:szCs w:val="20"/>
              </w:rPr>
              <w:t>(</w:t>
            </w:r>
            <w:r w:rsidRPr="006837D1">
              <w:rPr>
                <w:rFonts w:ascii="Times New Roman" w:eastAsia="Times New Roman" w:hAnsi="Times New Roman" w:cs="Times New Roman"/>
                <w:szCs w:val="20"/>
                <w:lang w:eastAsia="ru-RU"/>
              </w:rPr>
              <w:t>уровень обученности)</w:t>
            </w:r>
          </w:p>
        </w:tc>
      </w:tr>
      <w:tr w:rsidR="006837D1" w:rsidRPr="006837D1" w14:paraId="411006CC" w14:textId="77777777" w:rsidTr="00656DD1">
        <w:trPr>
          <w:trHeight w:val="20"/>
        </w:trPr>
        <w:tc>
          <w:tcPr>
            <w:tcW w:w="563" w:type="dxa"/>
            <w:vAlign w:val="center"/>
          </w:tcPr>
          <w:p w14:paraId="0A4979EE" w14:textId="77777777" w:rsidR="006837D1" w:rsidRPr="006837D1" w:rsidRDefault="006837D1" w:rsidP="006837D1">
            <w:pPr>
              <w:spacing w:after="0" w:line="240" w:lineRule="auto"/>
              <w:contextualSpacing/>
              <w:rPr>
                <w:rFonts w:ascii="Times New Roman" w:eastAsia="Times New Roman" w:hAnsi="Times New Roman" w:cs="Times New Roman"/>
                <w:sz w:val="24"/>
                <w:szCs w:val="20"/>
                <w:lang w:eastAsia="ru-RU"/>
              </w:rPr>
            </w:pPr>
            <w:r w:rsidRPr="006837D1">
              <w:rPr>
                <w:rFonts w:ascii="Times New Roman" w:eastAsia="Times New Roman" w:hAnsi="Times New Roman" w:cs="Times New Roman"/>
                <w:sz w:val="24"/>
                <w:szCs w:val="20"/>
                <w:lang w:eastAsia="ru-RU"/>
              </w:rPr>
              <w:t>1.</w:t>
            </w:r>
          </w:p>
        </w:tc>
        <w:tc>
          <w:tcPr>
            <w:tcW w:w="3548" w:type="dxa"/>
            <w:vAlign w:val="center"/>
          </w:tcPr>
          <w:p w14:paraId="3FD75A48" w14:textId="77777777" w:rsidR="006837D1" w:rsidRPr="006837D1" w:rsidRDefault="00C7737E" w:rsidP="006837D1">
            <w:pPr>
              <w:spacing w:after="0" w:line="240" w:lineRule="auto"/>
              <w:contextualSpacing/>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43AF462F" w14:textId="77777777" w:rsidR="006837D1" w:rsidRPr="006837D1" w:rsidRDefault="00C7737E" w:rsidP="006837D1">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260" w:type="dxa"/>
            <w:vAlign w:val="center"/>
          </w:tcPr>
          <w:p w14:paraId="36246499" w14:textId="77777777" w:rsidR="006837D1" w:rsidRPr="006837D1" w:rsidRDefault="00C7737E" w:rsidP="006837D1">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2D340E29" w14:textId="77777777" w:rsidR="006837D1" w:rsidRPr="006837D1" w:rsidRDefault="00C7737E" w:rsidP="006837D1">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bookmarkEnd w:id="4"/>
      <w:bookmarkEnd w:id="5"/>
      <w:bookmarkEnd w:id="6"/>
    </w:tbl>
    <w:p w14:paraId="1EE19A07" w14:textId="77777777" w:rsidR="006837D1" w:rsidRPr="006837D1" w:rsidRDefault="006837D1" w:rsidP="006837D1">
      <w:pPr>
        <w:spacing w:after="0" w:line="240" w:lineRule="auto"/>
        <w:rPr>
          <w:rFonts w:ascii="Times New Roman" w:eastAsia="Calibri" w:hAnsi="Times New Roman" w:cs="Times New Roman"/>
          <w:b/>
          <w:sz w:val="24"/>
          <w:szCs w:val="24"/>
          <w:lang w:eastAsia="ru-RU"/>
        </w:rPr>
      </w:pPr>
    </w:p>
    <w:p w14:paraId="4FDEB0D2" w14:textId="77777777" w:rsidR="006837D1" w:rsidRPr="006837D1" w:rsidRDefault="006837D1" w:rsidP="000731F1">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6837D1">
        <w:rPr>
          <w:rFonts w:ascii="Times New Roman" w:eastAsia="Times New Roman" w:hAnsi="Times New Roman" w:cs="Times New Roman"/>
          <w:b/>
          <w:bCs/>
          <w:color w:val="000000"/>
          <w:sz w:val="28"/>
          <w:szCs w:val="24"/>
          <w:lang w:eastAsia="ru-RU"/>
        </w:rPr>
        <w:lastRenderedPageBreak/>
        <w:t>ВЫВОДЫ о характере рез</w:t>
      </w:r>
      <w:r w:rsidR="008733D0">
        <w:rPr>
          <w:rFonts w:ascii="Times New Roman" w:eastAsia="Times New Roman" w:hAnsi="Times New Roman" w:cs="Times New Roman"/>
          <w:b/>
          <w:bCs/>
          <w:color w:val="000000"/>
          <w:sz w:val="28"/>
          <w:szCs w:val="24"/>
          <w:lang w:eastAsia="ru-RU"/>
        </w:rPr>
        <w:t xml:space="preserve">ультатов ОГЭ по предмету в 2026 </w:t>
      </w:r>
      <w:r w:rsidRPr="006837D1">
        <w:rPr>
          <w:rFonts w:ascii="Times New Roman" w:eastAsia="Times New Roman" w:hAnsi="Times New Roman" w:cs="Times New Roman"/>
          <w:b/>
          <w:bCs/>
          <w:color w:val="000000"/>
          <w:sz w:val="28"/>
          <w:szCs w:val="24"/>
          <w:lang w:eastAsia="ru-RU"/>
        </w:rPr>
        <w:t>году и в динамике</w:t>
      </w:r>
    </w:p>
    <w:p w14:paraId="2D323D8F" w14:textId="77777777" w:rsidR="006837D1" w:rsidRPr="006837D1" w:rsidRDefault="006837D1" w:rsidP="006837D1">
      <w:pPr>
        <w:spacing w:after="0" w:line="360" w:lineRule="auto"/>
        <w:jc w:val="both"/>
        <w:rPr>
          <w:rFonts w:ascii="Times New Roman" w:eastAsia="Calibri" w:hAnsi="Times New Roman" w:cs="Times New Roman"/>
          <w:sz w:val="24"/>
          <w:szCs w:val="24"/>
          <w:lang w:eastAsia="ru-RU"/>
        </w:rPr>
      </w:pPr>
      <w:r w:rsidRPr="006837D1">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7B70658C" w14:textId="77777777" w:rsidR="002842FF" w:rsidRDefault="002842FF" w:rsidP="002842FF">
      <w:pPr>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Анализ результатов ОГЭ по английскому языку позволяет сделать следующие выводы: </w:t>
      </w:r>
    </w:p>
    <w:p w14:paraId="21F49A75" w14:textId="77777777" w:rsidR="002842FF" w:rsidRDefault="002842FF" w:rsidP="000731F1">
      <w:pPr>
        <w:numPr>
          <w:ilvl w:val="0"/>
          <w:numId w:val="5"/>
        </w:numPr>
        <w:spacing w:after="0" w:line="276"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увеличилось количество обучающихся, сдававших ОГЭ по предмету 2024 году сдавали 15 человек, в 2025 году-17,</w:t>
      </w:r>
      <w:r w:rsidRPr="002A511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 в 2026 году</w:t>
      </w:r>
      <w:r w:rsidRPr="002A5113">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19</w:t>
      </w:r>
      <w:r w:rsidRPr="002A5113">
        <w:rPr>
          <w:rFonts w:ascii="Times New Roman" w:eastAsia="Times New Roman" w:hAnsi="Times New Roman" w:cs="Times New Roman"/>
          <w:sz w:val="28"/>
          <w:szCs w:val="28"/>
          <w:lang w:eastAsia="ru-RU"/>
        </w:rPr>
        <w:t xml:space="preserve"> человек</w:t>
      </w:r>
      <w:r>
        <w:rPr>
          <w:rFonts w:ascii="Times New Roman" w:eastAsia="Times New Roman" w:hAnsi="Times New Roman" w:cs="Times New Roman"/>
          <w:sz w:val="28"/>
          <w:szCs w:val="28"/>
          <w:lang w:eastAsia="ru-RU"/>
        </w:rPr>
        <w:t>;</w:t>
      </w:r>
    </w:p>
    <w:p w14:paraId="3FD631E0" w14:textId="77777777" w:rsidR="002842FF" w:rsidRDefault="002842FF" w:rsidP="000731F1">
      <w:pPr>
        <w:numPr>
          <w:ilvl w:val="0"/>
          <w:numId w:val="5"/>
        </w:numPr>
        <w:spacing w:after="0" w:line="276"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увеличилось количество обучающихся, получивших отметку «3</w:t>
      </w:r>
      <w:r w:rsidR="0061505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1505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w:t>
      </w:r>
      <w:r w:rsidR="0061505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1505B">
        <w:rPr>
          <w:rFonts w:ascii="Times New Roman" w:eastAsia="Times New Roman" w:hAnsi="Times New Roman" w:cs="Times New Roman"/>
          <w:sz w:val="28"/>
          <w:szCs w:val="28"/>
          <w:lang w:eastAsia="ru-RU"/>
        </w:rPr>
        <w:t xml:space="preserve"> «5» по сравнению с 2025</w:t>
      </w:r>
      <w:r>
        <w:rPr>
          <w:rFonts w:ascii="Times New Roman" w:eastAsia="Times New Roman" w:hAnsi="Times New Roman" w:cs="Times New Roman"/>
          <w:sz w:val="28"/>
          <w:szCs w:val="28"/>
          <w:lang w:eastAsia="ru-RU"/>
        </w:rPr>
        <w:t xml:space="preserve"> годом;</w:t>
      </w:r>
    </w:p>
    <w:p w14:paraId="17444122" w14:textId="77777777" w:rsidR="002842FF" w:rsidRDefault="002842FF" w:rsidP="00384EF4">
      <w:p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Прослеживается положительная динамика в результатах, показанных обучающимися 9 классов в 2026 году по сравнению с 2025 годом</w:t>
      </w:r>
      <w:r w:rsidR="0061505B">
        <w:rPr>
          <w:rFonts w:ascii="Times New Roman" w:eastAsia="Times New Roman" w:hAnsi="Times New Roman" w:cs="Times New Roman"/>
          <w:sz w:val="28"/>
          <w:szCs w:val="28"/>
          <w:lang w:eastAsia="ru-RU"/>
        </w:rPr>
        <w:t xml:space="preserve">. Доля участников, получивших </w:t>
      </w:r>
      <w:r>
        <w:rPr>
          <w:rFonts w:ascii="Times New Roman" w:eastAsia="Times New Roman" w:hAnsi="Times New Roman" w:cs="Times New Roman"/>
          <w:sz w:val="28"/>
          <w:szCs w:val="28"/>
          <w:lang w:eastAsia="ru-RU"/>
        </w:rPr>
        <w:t>отметки «4» и «5»</w:t>
      </w:r>
      <w:r>
        <w:rPr>
          <w:rFonts w:ascii="Times New Roman" w:eastAsia="Times New Roman" w:hAnsi="Times New Roman" w:cs="Times New Roman"/>
          <w:szCs w:val="20"/>
          <w:lang w:eastAsia="ru-RU"/>
        </w:rPr>
        <w:t xml:space="preserve"> </w:t>
      </w:r>
      <w:r>
        <w:rPr>
          <w:rFonts w:ascii="Times New Roman" w:eastAsia="Times New Roman" w:hAnsi="Times New Roman" w:cs="Times New Roman"/>
          <w:sz w:val="28"/>
          <w:szCs w:val="28"/>
          <w:lang w:eastAsia="ru-RU"/>
        </w:rPr>
        <w:t>увеличилась на 2,2%.</w:t>
      </w:r>
    </w:p>
    <w:p w14:paraId="30837844" w14:textId="77777777" w:rsidR="002842FF" w:rsidRPr="002A5113" w:rsidRDefault="002842FF" w:rsidP="00384EF4">
      <w:p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w:t>
      </w:r>
      <w:r w:rsidRPr="002A5113">
        <w:rPr>
          <w:rFonts w:ascii="Times New Roman" w:eastAsia="Times New Roman" w:hAnsi="Times New Roman" w:cs="Times New Roman"/>
          <w:sz w:val="28"/>
          <w:szCs w:val="28"/>
          <w:lang w:eastAsia="ru-RU"/>
        </w:rPr>
        <w:t xml:space="preserve"> ОГЭ </w:t>
      </w:r>
      <w:proofErr w:type="gramStart"/>
      <w:r w:rsidRPr="002A5113">
        <w:rPr>
          <w:rFonts w:ascii="Times New Roman" w:eastAsia="Times New Roman" w:hAnsi="Times New Roman" w:cs="Times New Roman"/>
          <w:sz w:val="28"/>
          <w:szCs w:val="28"/>
          <w:lang w:eastAsia="ru-RU"/>
        </w:rPr>
        <w:t>- это</w:t>
      </w:r>
      <w:proofErr w:type="gramEnd"/>
      <w:r w:rsidR="0061505B">
        <w:rPr>
          <w:rFonts w:ascii="Times New Roman" w:eastAsia="Times New Roman" w:hAnsi="Times New Roman" w:cs="Times New Roman"/>
          <w:sz w:val="28"/>
          <w:szCs w:val="28"/>
          <w:lang w:eastAsia="ru-RU"/>
        </w:rPr>
        <w:t xml:space="preserve"> только обучающиеся СОШ (7 чел., 36,8%) и гимназий (12 чел., </w:t>
      </w:r>
      <w:r w:rsidR="0061505B" w:rsidRPr="002A5113">
        <w:rPr>
          <w:rFonts w:ascii="Times New Roman" w:eastAsia="Times New Roman" w:hAnsi="Times New Roman" w:cs="Times New Roman"/>
          <w:sz w:val="28"/>
          <w:szCs w:val="28"/>
          <w:lang w:eastAsia="ru-RU"/>
        </w:rPr>
        <w:t>63</w:t>
      </w:r>
      <w:r w:rsidRPr="002A5113">
        <w:rPr>
          <w:rFonts w:ascii="Times New Roman" w:eastAsia="Times New Roman" w:hAnsi="Times New Roman" w:cs="Times New Roman"/>
          <w:sz w:val="28"/>
          <w:szCs w:val="28"/>
          <w:lang w:eastAsia="ru-RU"/>
        </w:rPr>
        <w:t>,2%). Наблюдается динамика роста результато</w:t>
      </w:r>
      <w:r w:rsidR="0061505B">
        <w:rPr>
          <w:rFonts w:ascii="Times New Roman" w:eastAsia="Times New Roman" w:hAnsi="Times New Roman" w:cs="Times New Roman"/>
          <w:sz w:val="28"/>
          <w:szCs w:val="28"/>
          <w:lang w:eastAsia="ru-RU"/>
        </w:rPr>
        <w:t>в ОГЭ, получивших «3» (2025 г. -  2 чел., 11,7% и 2026 г. - 3 чел., 16%) и «4» (2024 г. - 1 чел., 6,7%; 2025 г. - 4 чел.</w:t>
      </w:r>
      <w:r w:rsidR="00E83E3B">
        <w:rPr>
          <w:rFonts w:ascii="Times New Roman" w:eastAsia="Times New Roman" w:hAnsi="Times New Roman" w:cs="Times New Roman"/>
          <w:sz w:val="28"/>
          <w:szCs w:val="28"/>
          <w:lang w:eastAsia="ru-RU"/>
        </w:rPr>
        <w:t xml:space="preserve">, </w:t>
      </w:r>
      <w:r w:rsidR="00E83E3B" w:rsidRPr="002A5113">
        <w:rPr>
          <w:rFonts w:ascii="Times New Roman" w:eastAsia="Times New Roman" w:hAnsi="Times New Roman" w:cs="Times New Roman"/>
          <w:sz w:val="28"/>
          <w:szCs w:val="28"/>
          <w:lang w:eastAsia="ru-RU"/>
        </w:rPr>
        <w:t>23</w:t>
      </w:r>
      <w:r w:rsidRPr="002A5113">
        <w:rPr>
          <w:rFonts w:ascii="Times New Roman" w:eastAsia="Times New Roman" w:hAnsi="Times New Roman" w:cs="Times New Roman"/>
          <w:sz w:val="28"/>
          <w:szCs w:val="28"/>
          <w:lang w:eastAsia="ru-RU"/>
        </w:rPr>
        <w:t>,5%; 2026 г. - 6 чел., 31%) без изменений, сда</w:t>
      </w:r>
      <w:r w:rsidR="00E83E3B">
        <w:rPr>
          <w:rFonts w:ascii="Times New Roman" w:eastAsia="Times New Roman" w:hAnsi="Times New Roman" w:cs="Times New Roman"/>
          <w:sz w:val="28"/>
          <w:szCs w:val="28"/>
          <w:lang w:eastAsia="ru-RU"/>
        </w:rPr>
        <w:t xml:space="preserve">вших на «5» (2025 г. - 10 чел., </w:t>
      </w:r>
      <w:r w:rsidRPr="002A5113">
        <w:rPr>
          <w:rFonts w:ascii="Times New Roman" w:eastAsia="Times New Roman" w:hAnsi="Times New Roman" w:cs="Times New Roman"/>
          <w:sz w:val="28"/>
          <w:szCs w:val="28"/>
          <w:lang w:eastAsia="ru-RU"/>
        </w:rPr>
        <w:t>58,8</w:t>
      </w:r>
      <w:r w:rsidR="00E83E3B">
        <w:rPr>
          <w:rFonts w:ascii="Times New Roman" w:eastAsia="Times New Roman" w:hAnsi="Times New Roman" w:cs="Times New Roman"/>
          <w:sz w:val="28"/>
          <w:szCs w:val="28"/>
          <w:lang w:eastAsia="ru-RU"/>
        </w:rPr>
        <w:t xml:space="preserve"> </w:t>
      </w:r>
      <w:r w:rsidRPr="002A5113">
        <w:rPr>
          <w:rFonts w:ascii="Times New Roman" w:eastAsia="Times New Roman" w:hAnsi="Times New Roman" w:cs="Times New Roman"/>
          <w:sz w:val="28"/>
          <w:szCs w:val="28"/>
          <w:lang w:eastAsia="ru-RU"/>
        </w:rPr>
        <w:t>% и 2026 г. - 10 чел., 53%) и вместе с тем нет ни одного участника, по</w:t>
      </w:r>
      <w:r w:rsidR="00E83E3B">
        <w:rPr>
          <w:rFonts w:ascii="Times New Roman" w:eastAsia="Times New Roman" w:hAnsi="Times New Roman" w:cs="Times New Roman"/>
          <w:sz w:val="28"/>
          <w:szCs w:val="28"/>
          <w:lang w:eastAsia="ru-RU"/>
        </w:rPr>
        <w:t>лучивших «2» (2024 - 0 чел., 0%;</w:t>
      </w:r>
      <w:r w:rsidRPr="002A5113">
        <w:rPr>
          <w:rFonts w:ascii="Times New Roman" w:eastAsia="Times New Roman" w:hAnsi="Times New Roman" w:cs="Times New Roman"/>
          <w:sz w:val="28"/>
          <w:szCs w:val="28"/>
          <w:lang w:eastAsia="ru-RU"/>
        </w:rPr>
        <w:t xml:space="preserve"> 2025 г. - </w:t>
      </w:r>
      <w:r w:rsidR="00E83E3B">
        <w:rPr>
          <w:rFonts w:ascii="Times New Roman" w:eastAsia="Times New Roman" w:hAnsi="Times New Roman" w:cs="Times New Roman"/>
          <w:sz w:val="28"/>
          <w:szCs w:val="28"/>
          <w:lang w:eastAsia="ru-RU"/>
        </w:rPr>
        <w:t xml:space="preserve">1 чел., </w:t>
      </w:r>
      <w:r w:rsidRPr="002A5113">
        <w:rPr>
          <w:rFonts w:ascii="Times New Roman" w:eastAsia="Times New Roman" w:hAnsi="Times New Roman" w:cs="Times New Roman"/>
          <w:sz w:val="28"/>
          <w:szCs w:val="28"/>
          <w:lang w:eastAsia="ru-RU"/>
        </w:rPr>
        <w:t>5,8% и 2026 г. - 0 чел., 0 %). Лучшие результаты у участников гимназий, а также хороши</w:t>
      </w:r>
      <w:r w:rsidR="00E83E3B">
        <w:rPr>
          <w:rFonts w:ascii="Times New Roman" w:eastAsia="Times New Roman" w:hAnsi="Times New Roman" w:cs="Times New Roman"/>
          <w:sz w:val="28"/>
          <w:szCs w:val="28"/>
          <w:lang w:eastAsia="ru-RU"/>
        </w:rPr>
        <w:t xml:space="preserve">е результаты у обучающихся СОШ г. </w:t>
      </w:r>
      <w:r w:rsidRPr="002A5113">
        <w:rPr>
          <w:rFonts w:ascii="Times New Roman" w:eastAsia="Times New Roman" w:hAnsi="Times New Roman" w:cs="Times New Roman"/>
          <w:sz w:val="28"/>
          <w:szCs w:val="28"/>
          <w:lang w:eastAsia="ru-RU"/>
        </w:rPr>
        <w:t xml:space="preserve">Назрань и </w:t>
      </w:r>
      <w:r w:rsidR="00E83E3B">
        <w:rPr>
          <w:rFonts w:ascii="Times New Roman" w:eastAsia="Times New Roman" w:hAnsi="Times New Roman" w:cs="Times New Roman"/>
          <w:sz w:val="28"/>
          <w:szCs w:val="28"/>
          <w:lang w:eastAsia="ru-RU"/>
        </w:rPr>
        <w:t xml:space="preserve">г. </w:t>
      </w:r>
      <w:r w:rsidRPr="002A5113">
        <w:rPr>
          <w:rFonts w:ascii="Times New Roman" w:eastAsia="Times New Roman" w:hAnsi="Times New Roman" w:cs="Times New Roman"/>
          <w:sz w:val="28"/>
          <w:szCs w:val="28"/>
          <w:lang w:eastAsia="ru-RU"/>
        </w:rPr>
        <w:t>Магас, что позволяет сделать вывод о том, что выпускники этих школ получили необходимую подготовку для успешного выполнения заданий ОГЭ.</w:t>
      </w:r>
    </w:p>
    <w:p w14:paraId="3EA9840C" w14:textId="77777777" w:rsidR="002842FF" w:rsidRDefault="002842FF" w:rsidP="00384EF4">
      <w:pPr>
        <w:spacing w:after="0" w:line="360" w:lineRule="auto"/>
        <w:rPr>
          <w:rFonts w:ascii="Times New Roman" w:eastAsia="Calibri" w:hAnsi="Times New Roman" w:cs="Times New Roman"/>
          <w:b/>
          <w:bCs/>
          <w:sz w:val="28"/>
          <w:szCs w:val="28"/>
          <w:lang w:eastAsia="ru-RU"/>
        </w:rPr>
      </w:pPr>
    </w:p>
    <w:p w14:paraId="083B94CF" w14:textId="77777777" w:rsidR="008E161D" w:rsidRDefault="008E161D" w:rsidP="00941E0D">
      <w:pPr>
        <w:spacing w:after="0" w:line="276" w:lineRule="auto"/>
        <w:rPr>
          <w:rFonts w:ascii="Times New Roman" w:eastAsia="Calibri" w:hAnsi="Times New Roman" w:cs="Times New Roman"/>
          <w:b/>
          <w:bCs/>
          <w:sz w:val="28"/>
          <w:szCs w:val="28"/>
          <w:lang w:eastAsia="ru-RU"/>
        </w:rPr>
      </w:pPr>
    </w:p>
    <w:p w14:paraId="70C87182" w14:textId="77777777" w:rsidR="007868EF" w:rsidRPr="00320393" w:rsidRDefault="007868EF" w:rsidP="00B178F6">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320393">
        <w:rPr>
          <w:rFonts w:ascii="Times New Roman" w:eastAsia="SimSun" w:hAnsi="Times New Roman" w:cs="Times New Roman"/>
          <w:b/>
          <w:bCs/>
          <w:sz w:val="28"/>
          <w:szCs w:val="28"/>
          <w:lang w:val="x-none" w:eastAsia="ru-RU"/>
        </w:rPr>
        <w:t xml:space="preserve">Раздел 3. </w:t>
      </w:r>
      <w:r w:rsidRPr="00320393">
        <w:rPr>
          <w:rFonts w:ascii="Times New Roman" w:eastAsia="SimSun" w:hAnsi="Times New Roman" w:cs="Times New Roman"/>
          <w:b/>
          <w:bCs/>
          <w:sz w:val="28"/>
          <w:szCs w:val="28"/>
          <w:lang w:eastAsia="ru-RU"/>
        </w:rPr>
        <w:t xml:space="preserve">МЕТОДИЧЕСКИЙ </w:t>
      </w:r>
      <w:r w:rsidRPr="00320393">
        <w:rPr>
          <w:rFonts w:ascii="Times New Roman" w:eastAsia="SimSun" w:hAnsi="Times New Roman" w:cs="Times New Roman"/>
          <w:b/>
          <w:bCs/>
          <w:sz w:val="28"/>
          <w:szCs w:val="28"/>
          <w:lang w:val="x-none" w:eastAsia="ru-RU"/>
        </w:rPr>
        <w:t xml:space="preserve">АНАЛИЗ РЕЗУЛЬТАТОВ ВЫПОЛНЕНИЯ </w:t>
      </w:r>
      <w:r w:rsidRPr="00320393">
        <w:rPr>
          <w:rFonts w:ascii="Times New Roman" w:eastAsia="SimSun" w:hAnsi="Times New Roman" w:cs="Times New Roman"/>
          <w:b/>
          <w:bCs/>
          <w:sz w:val="28"/>
          <w:szCs w:val="28"/>
          <w:lang w:eastAsia="ru-RU"/>
        </w:rPr>
        <w:t>ЗАДАНИЙ КИМ</w:t>
      </w:r>
      <w:r w:rsidRPr="00320393">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54B77DCA" w14:textId="77777777" w:rsidR="007868EF" w:rsidRPr="00320393" w:rsidRDefault="007868EF" w:rsidP="00B178F6">
      <w:pPr>
        <w:keepNext/>
        <w:keepLines/>
        <w:numPr>
          <w:ilvl w:val="0"/>
          <w:numId w:val="2"/>
        </w:numPr>
        <w:spacing w:before="200" w:after="0" w:line="240" w:lineRule="auto"/>
        <w:ind w:left="927"/>
        <w:jc w:val="center"/>
        <w:outlineLvl w:val="2"/>
        <w:rPr>
          <w:rFonts w:ascii="Times New Roman" w:eastAsia="SimSun" w:hAnsi="Times New Roman" w:cs="Times New Roman"/>
          <w:vanish/>
          <w:sz w:val="28"/>
          <w:szCs w:val="28"/>
          <w:lang w:eastAsia="ru-RU"/>
        </w:rPr>
      </w:pPr>
    </w:p>
    <w:p w14:paraId="1E618813" w14:textId="77777777" w:rsidR="007868EF" w:rsidRPr="00320393" w:rsidRDefault="007868EF" w:rsidP="00B178F6">
      <w:pPr>
        <w:spacing w:after="0" w:line="360" w:lineRule="auto"/>
        <w:jc w:val="center"/>
        <w:rPr>
          <w:rFonts w:ascii="Times New Roman" w:eastAsia="Calibri" w:hAnsi="Times New Roman" w:cs="Times New Roman"/>
          <w:sz w:val="28"/>
          <w:szCs w:val="28"/>
          <w:lang w:eastAsia="ru-RU"/>
        </w:rPr>
      </w:pPr>
    </w:p>
    <w:p w14:paraId="1EAE04A4" w14:textId="5FCEDFE5" w:rsidR="007868EF" w:rsidRPr="00320393" w:rsidRDefault="007868EF" w:rsidP="00B178F6">
      <w:pPr>
        <w:keepNext/>
        <w:keepLines/>
        <w:numPr>
          <w:ilvl w:val="1"/>
          <w:numId w:val="2"/>
        </w:numPr>
        <w:tabs>
          <w:tab w:val="left" w:pos="142"/>
        </w:tabs>
        <w:spacing w:before="200" w:after="0" w:line="240" w:lineRule="auto"/>
        <w:ind w:left="142" w:hanging="426"/>
        <w:jc w:val="center"/>
        <w:outlineLvl w:val="2"/>
        <w:rPr>
          <w:rFonts w:ascii="Times New Roman" w:eastAsia="Times New Roman" w:hAnsi="Times New Roman" w:cs="Times New Roman"/>
          <w:b/>
          <w:bCs/>
          <w:sz w:val="28"/>
          <w:szCs w:val="28"/>
          <w:lang w:eastAsia="ru-RU"/>
        </w:rPr>
      </w:pPr>
      <w:r w:rsidRPr="00320393">
        <w:rPr>
          <w:rFonts w:ascii="Times New Roman" w:eastAsia="Times New Roman" w:hAnsi="Times New Roman" w:cs="Times New Roman"/>
          <w:b/>
          <w:bCs/>
          <w:sz w:val="28"/>
          <w:szCs w:val="28"/>
          <w:lang w:eastAsia="ru-RU"/>
        </w:rPr>
        <w:t>Статистический анализ выполнения заданий КИМ</w:t>
      </w:r>
    </w:p>
    <w:p w14:paraId="14F4C2D9" w14:textId="77777777" w:rsidR="007868EF" w:rsidRPr="007868EF" w:rsidRDefault="007868EF" w:rsidP="007868EF">
      <w:pPr>
        <w:spacing w:after="0" w:line="240" w:lineRule="auto"/>
        <w:ind w:left="-426" w:firstLine="852"/>
        <w:contextualSpacing/>
        <w:jc w:val="both"/>
        <w:rPr>
          <w:rFonts w:ascii="Times New Roman" w:eastAsia="Calibri" w:hAnsi="Times New Roman" w:cs="Times New Roman"/>
          <w:b/>
          <w:i/>
          <w:iCs/>
          <w:sz w:val="24"/>
          <w:szCs w:val="24"/>
          <w:lang w:eastAsia="ru-RU"/>
        </w:rPr>
      </w:pPr>
    </w:p>
    <w:p w14:paraId="0CE3CC50" w14:textId="77777777" w:rsidR="007868EF" w:rsidRPr="007868EF" w:rsidRDefault="007868EF" w:rsidP="007868EF">
      <w:pPr>
        <w:spacing w:after="0" w:line="240" w:lineRule="auto"/>
        <w:ind w:firstLine="426"/>
        <w:contextualSpacing/>
        <w:jc w:val="both"/>
        <w:rPr>
          <w:rFonts w:ascii="Times New Roman" w:eastAsia="Calibri" w:hAnsi="Times New Roman" w:cs="Times New Roman"/>
          <w:b/>
          <w:i/>
          <w:iCs/>
          <w:sz w:val="24"/>
          <w:szCs w:val="24"/>
          <w:lang w:eastAsia="ru-RU"/>
        </w:rPr>
      </w:pPr>
      <w:r w:rsidRPr="007868EF">
        <w:rPr>
          <w:rFonts w:ascii="Times New Roman" w:eastAsia="Calibri" w:hAnsi="Times New Roman" w:cs="Times New Roman"/>
          <w:b/>
          <w:i/>
          <w:iCs/>
          <w:sz w:val="24"/>
          <w:szCs w:val="24"/>
          <w:lang w:eastAsia="ru-RU"/>
        </w:rPr>
        <w:lastRenderedPageBreak/>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1A21C57F" w14:textId="77777777" w:rsidR="007868EF" w:rsidRPr="007868EF" w:rsidRDefault="007868EF" w:rsidP="007868EF">
      <w:pPr>
        <w:spacing w:after="0" w:line="240" w:lineRule="auto"/>
        <w:ind w:firstLine="567"/>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1CA267F7" w14:textId="77777777" w:rsidR="007868EF" w:rsidRPr="007868EF" w:rsidRDefault="007868EF" w:rsidP="007868EF">
      <w:pPr>
        <w:spacing w:after="0" w:line="240" w:lineRule="auto"/>
        <w:ind w:firstLine="567"/>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Анализ может проводиться в контексте основных направлений / приоритетов развития региональной системы общего образования.</w:t>
      </w:r>
    </w:p>
    <w:p w14:paraId="1D7B2581" w14:textId="77777777" w:rsidR="007868EF" w:rsidRPr="007868EF" w:rsidRDefault="007868EF" w:rsidP="007868EF">
      <w:pPr>
        <w:spacing w:after="0" w:line="240" w:lineRule="auto"/>
        <w:ind w:firstLine="426"/>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185A973D" w14:textId="77777777" w:rsidR="007868EF" w:rsidRPr="007868EF" w:rsidRDefault="007868EF" w:rsidP="007868EF">
      <w:pPr>
        <w:spacing w:after="0" w:line="240" w:lineRule="auto"/>
        <w:ind w:firstLine="426"/>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6668BCAD" w14:textId="77777777" w:rsidR="007868EF" w:rsidRPr="007868EF" w:rsidRDefault="007868EF" w:rsidP="007868EF">
      <w:pPr>
        <w:spacing w:after="0" w:line="240" w:lineRule="auto"/>
        <w:ind w:firstLine="426"/>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5B1B178E" w14:textId="77777777" w:rsidR="007868EF" w:rsidRPr="007868EF" w:rsidRDefault="007868EF" w:rsidP="00ED2A62">
      <w:pPr>
        <w:spacing w:after="0" w:line="240" w:lineRule="auto"/>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sz w:val="24"/>
          <w:szCs w:val="24"/>
          <w:lang w:eastAsia="ru-RU"/>
        </w:rPr>
        <w:br w:type="page"/>
      </w:r>
    </w:p>
    <w:p w14:paraId="39639334" w14:textId="77777777" w:rsidR="007868EF" w:rsidRPr="007868EF" w:rsidRDefault="007868EF" w:rsidP="007868EF">
      <w:pPr>
        <w:keepNext/>
        <w:keepLines/>
        <w:numPr>
          <w:ilvl w:val="2"/>
          <w:numId w:val="2"/>
        </w:numPr>
        <w:spacing w:before="200" w:after="0" w:line="240" w:lineRule="auto"/>
        <w:ind w:left="1791"/>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lastRenderedPageBreak/>
        <w:t>Основные статистические характеристики выполнения заданий КИМ в 2026 году</w:t>
      </w:r>
    </w:p>
    <w:p w14:paraId="3C130BF4" w14:textId="77777777" w:rsidR="007868EF" w:rsidRPr="007868EF" w:rsidRDefault="007868EF" w:rsidP="007868EF">
      <w:pPr>
        <w:spacing w:after="0" w:line="240" w:lineRule="auto"/>
        <w:ind w:left="567"/>
        <w:contextualSpacing/>
        <w:jc w:val="both"/>
        <w:rPr>
          <w:rFonts w:ascii="Times New Roman" w:eastAsia="Calibri" w:hAnsi="Times New Roman" w:cs="Times New Roman"/>
          <w:iCs/>
          <w:sz w:val="28"/>
          <w:szCs w:val="28"/>
          <w:lang w:eastAsia="ru-RU"/>
        </w:rPr>
      </w:pPr>
    </w:p>
    <w:p w14:paraId="41BE763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Экзаменационная работа состоит из двух частей: </w:t>
      </w:r>
    </w:p>
    <w:p w14:paraId="42CA0F5F" w14:textId="77777777" w:rsidR="007868EF" w:rsidRPr="007868EF" w:rsidRDefault="007868EF" w:rsidP="000731F1">
      <w:pPr>
        <w:numPr>
          <w:ilvl w:val="0"/>
          <w:numId w:val="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письменной (разделы 1–4, включающие задания по аудированию, чтению, письменной речи, а также задания на контроль лексико-грамматических навыков обучающихся); </w:t>
      </w:r>
    </w:p>
    <w:p w14:paraId="5CBC7EDC" w14:textId="77777777" w:rsidR="007868EF" w:rsidRPr="007868EF" w:rsidRDefault="007868EF" w:rsidP="000731F1">
      <w:pPr>
        <w:numPr>
          <w:ilvl w:val="0"/>
          <w:numId w:val="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устной (раздел 5, содержащий задания по говорению). </w:t>
      </w:r>
    </w:p>
    <w:p w14:paraId="465BA57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работу по иностранному языку включены различные задания: 34 задания с кратким ответом (раздел 1 «Задания по аудированию», раздел 2 «Задания по чтению», раздел 3 «Задания по грамматике и лексике») и 4 задания с развёрнутым ответом (раздел 4 «Задание по письменной речи» и раздел 5 «Задания по говорению»).</w:t>
      </w:r>
    </w:p>
    <w:p w14:paraId="44E7ED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09C5DF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bookmarkStart w:id="7" w:name="_Hlk236315946"/>
      <w:r w:rsidRPr="007868EF">
        <w:rPr>
          <w:rFonts w:ascii="Times New Roman" w:eastAsia="Calibri"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59CDDF84" w14:textId="77777777" w:rsidR="007868EF" w:rsidRPr="007868EF" w:rsidRDefault="007868EF" w:rsidP="007868EF">
      <w:pPr>
        <w:keepNext/>
        <w:spacing w:after="200" w:line="240" w:lineRule="auto"/>
        <w:jc w:val="right"/>
        <w:rPr>
          <w:rFonts w:ascii="Times New Roman" w:eastAsia="Calibri" w:hAnsi="Times New Roman" w:cs="Times New Roman"/>
          <w:i/>
          <w:sz w:val="18"/>
          <w:szCs w:val="18"/>
          <w:lang w:eastAsia="ru-RU"/>
        </w:rPr>
      </w:pPr>
      <w:r w:rsidRPr="007868EF">
        <w:rPr>
          <w:rFonts w:ascii="Times New Roman" w:eastAsia="Calibri" w:hAnsi="Times New Roman" w:cs="Times New Roman"/>
          <w:bCs/>
          <w:i/>
          <w:sz w:val="18"/>
          <w:szCs w:val="18"/>
          <w:lang w:eastAsia="ru-RU"/>
        </w:rPr>
        <w:t>Таблица 2</w:t>
      </w:r>
      <w:r w:rsidRPr="007868EF">
        <w:rPr>
          <w:rFonts w:ascii="Times New Roman" w:eastAsia="Calibri" w:hAnsi="Times New Roman" w:cs="Times New Roman"/>
          <w:bCs/>
          <w:i/>
          <w:sz w:val="18"/>
          <w:szCs w:val="18"/>
          <w:lang w:eastAsia="ru-RU"/>
        </w:rPr>
        <w:noBreakHyphen/>
        <w:t>9</w:t>
      </w:r>
    </w:p>
    <w:tbl>
      <w:tblPr>
        <w:tblW w:w="4972" w:type="pct"/>
        <w:tblInd w:w="108" w:type="dxa"/>
        <w:tblLayout w:type="fixed"/>
        <w:tblLook w:val="0000" w:firstRow="0" w:lastRow="0" w:firstColumn="0" w:lastColumn="0" w:noHBand="0" w:noVBand="0"/>
      </w:tblPr>
      <w:tblGrid>
        <w:gridCol w:w="1675"/>
        <w:gridCol w:w="2511"/>
        <w:gridCol w:w="1813"/>
        <w:gridCol w:w="2037"/>
        <w:gridCol w:w="1387"/>
        <w:gridCol w:w="1592"/>
        <w:gridCol w:w="1586"/>
        <w:gridCol w:w="1586"/>
      </w:tblGrid>
      <w:tr w:rsidR="007868EF" w:rsidRPr="007868EF" w14:paraId="2FBF42F1" w14:textId="77777777" w:rsidTr="0061505B">
        <w:trPr>
          <w:cantSplit/>
          <w:trHeight w:val="649"/>
          <w:tblHeader/>
        </w:trPr>
        <w:tc>
          <w:tcPr>
            <w:tcW w:w="590"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4A049E6C"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Номер</w:t>
            </w:r>
          </w:p>
          <w:p w14:paraId="2E3E7C69"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 xml:space="preserve">задания </w:t>
            </w:r>
            <w:r w:rsidRPr="007868EF">
              <w:rPr>
                <w:rFonts w:ascii="Times New Roman" w:eastAsia="Calibri" w:hAnsi="Times New Roman" w:cs="Times New Roman"/>
                <w:bCs/>
                <w:szCs w:val="20"/>
                <w:lang w:eastAsia="ru-RU"/>
              </w:rPr>
              <w:br/>
              <w:t>в КИМ</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2E37A68E"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Проверяемые элементы содержания / умения</w:t>
            </w:r>
          </w:p>
        </w:tc>
        <w:tc>
          <w:tcPr>
            <w:tcW w:w="639"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27FD6A55"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Уровень сложности задания</w:t>
            </w:r>
          </w:p>
        </w:tc>
        <w:tc>
          <w:tcPr>
            <w:tcW w:w="718" w:type="pct"/>
            <w:vMerge w:val="restart"/>
            <w:tcBorders>
              <w:top w:val="single" w:sz="8" w:space="0" w:color="000000"/>
              <w:left w:val="single" w:sz="8" w:space="0" w:color="000000"/>
              <w:right w:val="single" w:sz="4" w:space="0" w:color="auto"/>
            </w:tcBorders>
            <w:shd w:val="clear" w:color="auto" w:fill="C5E0B3" w:themeFill="accent6" w:themeFillTint="66"/>
            <w:vAlign w:val="center"/>
          </w:tcPr>
          <w:p w14:paraId="3FE50310"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Средний процент выполнения</w:t>
            </w:r>
            <w:r w:rsidRPr="007868EF">
              <w:rPr>
                <w:rFonts w:ascii="Times New Roman" w:eastAsia="Calibri" w:hAnsi="Times New Roman" w:cs="Times New Roman"/>
                <w:bCs/>
                <w:szCs w:val="20"/>
                <w:vertAlign w:val="superscript"/>
                <w:lang w:eastAsia="ru-RU"/>
              </w:rPr>
              <w:footnoteReference w:id="6"/>
            </w:r>
          </w:p>
        </w:tc>
        <w:tc>
          <w:tcPr>
            <w:tcW w:w="2168" w:type="pct"/>
            <w:gridSpan w:val="4"/>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4FB361E4"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szCs w:val="20"/>
                <w:lang w:eastAsia="ru-RU"/>
              </w:rPr>
              <w:t>Процент выполнения</w:t>
            </w:r>
            <w:r w:rsidRPr="007868EF">
              <w:rPr>
                <w:rFonts w:ascii="Times New Roman" w:eastAsia="Calibri" w:hAnsi="Times New Roman" w:cs="Times New Roman"/>
                <w:szCs w:val="20"/>
                <w:vertAlign w:val="superscript"/>
                <w:lang w:eastAsia="ru-RU"/>
              </w:rPr>
              <w:t>6</w:t>
            </w:r>
            <w:r w:rsidRPr="007868EF">
              <w:rPr>
                <w:rFonts w:ascii="Times New Roman" w:eastAsia="Calibri" w:hAnsi="Times New Roman" w:cs="Times New Roman"/>
                <w:szCs w:val="20"/>
                <w:lang w:eastAsia="ru-RU"/>
              </w:rPr>
              <w:t xml:space="preserve"> задания в субъекте Российской Федерации в группах участников экзамена,  </w:t>
            </w:r>
            <w:r w:rsidRPr="007868EF">
              <w:rPr>
                <w:rFonts w:ascii="Times New Roman" w:eastAsia="Calibri" w:hAnsi="Times New Roman" w:cs="Times New Roman"/>
                <w:szCs w:val="20"/>
                <w:lang w:eastAsia="ru-RU"/>
              </w:rPr>
              <w:br/>
              <w:t>получивших отметку</w:t>
            </w:r>
          </w:p>
        </w:tc>
      </w:tr>
      <w:tr w:rsidR="007868EF" w:rsidRPr="007868EF" w14:paraId="14B08142" w14:textId="77777777" w:rsidTr="0061505B">
        <w:trPr>
          <w:cantSplit/>
          <w:trHeight w:val="60"/>
          <w:tblHeader/>
        </w:trPr>
        <w:tc>
          <w:tcPr>
            <w:tcW w:w="590"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5777EC98"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2EBC6347"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639"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0C396F64"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18" w:type="pct"/>
            <w:vMerge/>
            <w:tcBorders>
              <w:left w:val="single" w:sz="8" w:space="0" w:color="000000"/>
              <w:bottom w:val="single" w:sz="8" w:space="0" w:color="000000"/>
              <w:right w:val="single" w:sz="4" w:space="0" w:color="auto"/>
            </w:tcBorders>
            <w:shd w:val="clear" w:color="auto" w:fill="C5E0B3" w:themeFill="accent6" w:themeFillTint="66"/>
            <w:vAlign w:val="center"/>
          </w:tcPr>
          <w:p w14:paraId="1273059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p>
        </w:tc>
        <w:tc>
          <w:tcPr>
            <w:tcW w:w="489"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61A9C5B9"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«2»</w:t>
            </w:r>
          </w:p>
        </w:tc>
        <w:tc>
          <w:tcPr>
            <w:tcW w:w="561"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49132492"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«3»</w:t>
            </w:r>
          </w:p>
        </w:tc>
        <w:tc>
          <w:tcPr>
            <w:tcW w:w="559" w:type="pct"/>
            <w:tcBorders>
              <w:top w:val="single" w:sz="8" w:space="0" w:color="000000"/>
              <w:left w:val="single" w:sz="8" w:space="0" w:color="000000"/>
              <w:bottom w:val="single" w:sz="8" w:space="0" w:color="000000"/>
              <w:right w:val="single" w:sz="4" w:space="0" w:color="auto"/>
            </w:tcBorders>
            <w:shd w:val="clear" w:color="auto" w:fill="C5E0B3" w:themeFill="accent6" w:themeFillTint="66"/>
            <w:vAlign w:val="center"/>
          </w:tcPr>
          <w:p w14:paraId="7E6ED11F"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«4»</w:t>
            </w:r>
          </w:p>
        </w:tc>
        <w:tc>
          <w:tcPr>
            <w:tcW w:w="559"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7C599B87"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«5»</w:t>
            </w:r>
          </w:p>
        </w:tc>
      </w:tr>
      <w:tr w:rsidR="007868EF" w:rsidRPr="007868EF" w14:paraId="0AB14A31"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25B742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1983D85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Понимание в прослушанном тексте запрашиваемой информации</w:t>
            </w:r>
          </w:p>
        </w:tc>
        <w:tc>
          <w:tcPr>
            <w:tcW w:w="639" w:type="pct"/>
            <w:tcBorders>
              <w:top w:val="single" w:sz="8" w:space="0" w:color="000000"/>
              <w:left w:val="single" w:sz="8" w:space="0" w:color="000000"/>
              <w:bottom w:val="single" w:sz="8" w:space="0" w:color="000000"/>
              <w:right w:val="single" w:sz="8" w:space="0" w:color="000000"/>
            </w:tcBorders>
          </w:tcPr>
          <w:p w14:paraId="720EF863"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435BE10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vAlign w:val="center"/>
          </w:tcPr>
          <w:p w14:paraId="36D5AFE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ECAE8C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0950A6F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7621D33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B94BB4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4E77DF7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w:t>
            </w:r>
          </w:p>
        </w:tc>
        <w:tc>
          <w:tcPr>
            <w:tcW w:w="885" w:type="pct"/>
            <w:vMerge/>
            <w:tcBorders>
              <w:left w:val="single" w:sz="8" w:space="0" w:color="000000"/>
              <w:right w:val="single" w:sz="8" w:space="0" w:color="000000"/>
            </w:tcBorders>
            <w:shd w:val="clear" w:color="auto" w:fill="C5E0B3" w:themeFill="accent6" w:themeFillTint="66"/>
            <w:vAlign w:val="center"/>
          </w:tcPr>
          <w:p w14:paraId="67C5A64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248828BD"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168FB0A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2179CAC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864ACF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294BC7C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B3B436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245B45B"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63E160D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w:t>
            </w:r>
          </w:p>
        </w:tc>
        <w:tc>
          <w:tcPr>
            <w:tcW w:w="885" w:type="pct"/>
            <w:vMerge/>
            <w:tcBorders>
              <w:left w:val="single" w:sz="8" w:space="0" w:color="000000"/>
              <w:right w:val="single" w:sz="8" w:space="0" w:color="000000"/>
            </w:tcBorders>
            <w:shd w:val="clear" w:color="auto" w:fill="C5E0B3" w:themeFill="accent6" w:themeFillTint="66"/>
            <w:vAlign w:val="center"/>
          </w:tcPr>
          <w:p w14:paraId="584E08D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44B5813C"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022BBAE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62AF180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23976A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218A82D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9C9802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AD1768A"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6724C14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4.</w:t>
            </w: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08179FC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D5A619A"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5F5F1A8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5E896EC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96AC76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70711D8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E868CB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CB08D1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60BD641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5.</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5CB5F65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Понимание основного содержания прослушанного текста</w:t>
            </w:r>
          </w:p>
        </w:tc>
        <w:tc>
          <w:tcPr>
            <w:tcW w:w="639" w:type="pct"/>
            <w:tcBorders>
              <w:top w:val="single" w:sz="8" w:space="0" w:color="000000"/>
              <w:left w:val="single" w:sz="8" w:space="0" w:color="000000"/>
              <w:bottom w:val="single" w:sz="8" w:space="0" w:color="000000"/>
              <w:right w:val="single" w:sz="8" w:space="0" w:color="000000"/>
            </w:tcBorders>
            <w:vAlign w:val="center"/>
          </w:tcPr>
          <w:p w14:paraId="4BB91B1C"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1751EC6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57,14</w:t>
            </w:r>
          </w:p>
        </w:tc>
        <w:tc>
          <w:tcPr>
            <w:tcW w:w="489" w:type="pct"/>
            <w:tcBorders>
              <w:top w:val="single" w:sz="8" w:space="0" w:color="000000"/>
              <w:left w:val="single" w:sz="8" w:space="0" w:color="000000"/>
              <w:bottom w:val="single" w:sz="8" w:space="0" w:color="000000"/>
              <w:right w:val="single" w:sz="8" w:space="0" w:color="000000"/>
            </w:tcBorders>
          </w:tcPr>
          <w:p w14:paraId="3CE6B5C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9D7AFD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628289B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59" w:type="pct"/>
            <w:tcBorders>
              <w:top w:val="single" w:sz="8" w:space="0" w:color="000000"/>
              <w:left w:val="single" w:sz="4" w:space="0" w:color="auto"/>
              <w:bottom w:val="single" w:sz="8" w:space="0" w:color="000000"/>
              <w:right w:val="single" w:sz="8" w:space="0" w:color="000000"/>
            </w:tcBorders>
          </w:tcPr>
          <w:p w14:paraId="44E97EC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3DDCF3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2C20FF6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08F1C7D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 xml:space="preserve">Понимание в прослушанном тексте запрашиваемой информации и представление её в виде </w:t>
            </w:r>
            <w:proofErr w:type="spellStart"/>
            <w:r w:rsidRPr="007868EF">
              <w:rPr>
                <w:rFonts w:ascii="Times New Roman" w:eastAsia="Calibri" w:hAnsi="Times New Roman" w:cs="Times New Roman"/>
                <w:lang w:eastAsia="ru-RU"/>
              </w:rPr>
              <w:t>несплошного</w:t>
            </w:r>
            <w:proofErr w:type="spellEnd"/>
            <w:r w:rsidRPr="007868EF">
              <w:rPr>
                <w:rFonts w:ascii="Times New Roman" w:eastAsia="Calibri" w:hAnsi="Times New Roman" w:cs="Times New Roman"/>
                <w:lang w:eastAsia="ru-RU"/>
              </w:rPr>
              <w:t xml:space="preserve"> текста (таблицы)</w:t>
            </w:r>
          </w:p>
        </w:tc>
        <w:tc>
          <w:tcPr>
            <w:tcW w:w="639" w:type="pct"/>
            <w:tcBorders>
              <w:top w:val="single" w:sz="8" w:space="0" w:color="000000"/>
              <w:left w:val="single" w:sz="8" w:space="0" w:color="000000"/>
              <w:bottom w:val="single" w:sz="8" w:space="0" w:color="000000"/>
              <w:right w:val="single" w:sz="8" w:space="0" w:color="000000"/>
            </w:tcBorders>
          </w:tcPr>
          <w:p w14:paraId="3E8B4A68"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00B25B7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556AA17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6C2356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138721B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4225EC0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CC87165"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2F63740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lastRenderedPageBreak/>
              <w:t>7.</w:t>
            </w:r>
          </w:p>
        </w:tc>
        <w:tc>
          <w:tcPr>
            <w:tcW w:w="885" w:type="pct"/>
            <w:vMerge/>
            <w:tcBorders>
              <w:left w:val="single" w:sz="8" w:space="0" w:color="000000"/>
              <w:right w:val="single" w:sz="8" w:space="0" w:color="000000"/>
            </w:tcBorders>
            <w:shd w:val="clear" w:color="auto" w:fill="C5E0B3" w:themeFill="accent6" w:themeFillTint="66"/>
            <w:vAlign w:val="center"/>
          </w:tcPr>
          <w:p w14:paraId="156724D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30FCD59F"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6E9C113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744D971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FAA300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1F01ABA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1E22EC1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6D830B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70B3024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w:t>
            </w:r>
          </w:p>
        </w:tc>
        <w:tc>
          <w:tcPr>
            <w:tcW w:w="885" w:type="pct"/>
            <w:vMerge/>
            <w:tcBorders>
              <w:left w:val="single" w:sz="8" w:space="0" w:color="000000"/>
              <w:right w:val="single" w:sz="8" w:space="0" w:color="000000"/>
            </w:tcBorders>
            <w:shd w:val="clear" w:color="auto" w:fill="C5E0B3" w:themeFill="accent6" w:themeFillTint="66"/>
            <w:vAlign w:val="center"/>
          </w:tcPr>
          <w:p w14:paraId="1E6AA4A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7C3A5155"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644F277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4BA99DD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45189E3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5C797EE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C06AAE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5C3F575B"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ED1EEE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9.</w:t>
            </w:r>
          </w:p>
        </w:tc>
        <w:tc>
          <w:tcPr>
            <w:tcW w:w="885" w:type="pct"/>
            <w:vMerge/>
            <w:tcBorders>
              <w:left w:val="single" w:sz="8" w:space="0" w:color="000000"/>
              <w:right w:val="single" w:sz="8" w:space="0" w:color="000000"/>
            </w:tcBorders>
            <w:shd w:val="clear" w:color="auto" w:fill="C5E0B3" w:themeFill="accent6" w:themeFillTint="66"/>
            <w:vAlign w:val="center"/>
          </w:tcPr>
          <w:p w14:paraId="26C677D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26EF88B6"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4E5C644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4980513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AB9494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113D2AD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72A26D1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5ADDFCA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50715C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w:t>
            </w:r>
          </w:p>
        </w:tc>
        <w:tc>
          <w:tcPr>
            <w:tcW w:w="885" w:type="pct"/>
            <w:vMerge/>
            <w:tcBorders>
              <w:left w:val="single" w:sz="8" w:space="0" w:color="000000"/>
              <w:right w:val="single" w:sz="8" w:space="0" w:color="000000"/>
            </w:tcBorders>
            <w:shd w:val="clear" w:color="auto" w:fill="C5E0B3" w:themeFill="accent6" w:themeFillTint="66"/>
            <w:vAlign w:val="center"/>
          </w:tcPr>
          <w:p w14:paraId="7BDC27D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47F18985"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18359D7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5BE7AD0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61E5157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2C74899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0DCF0AC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74DCCC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131F2D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 xml:space="preserve">11 </w:t>
            </w: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443D5A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0D5FA83"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2BF820D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6910F39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4A5D7CC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7F89823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955453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90BAC87" w14:textId="77777777" w:rsidTr="0061505B">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3EB536F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
                <w:sz w:val="24"/>
                <w:szCs w:val="24"/>
                <w:lang w:eastAsia="ru-RU"/>
              </w:rPr>
              <w:t>Раздел 2. Задания по чтению</w:t>
            </w:r>
          </w:p>
        </w:tc>
      </w:tr>
      <w:tr w:rsidR="007868EF" w:rsidRPr="007868EF" w14:paraId="28D631E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FE6935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12.</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2BAFDB8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Понимание основного содержания прочитанного текста</w:t>
            </w:r>
          </w:p>
        </w:tc>
        <w:tc>
          <w:tcPr>
            <w:tcW w:w="639" w:type="pct"/>
            <w:tcBorders>
              <w:top w:val="single" w:sz="8" w:space="0" w:color="000000"/>
              <w:left w:val="single" w:sz="8" w:space="0" w:color="000000"/>
              <w:bottom w:val="single" w:sz="8" w:space="0" w:color="000000"/>
              <w:right w:val="single" w:sz="8" w:space="0" w:color="000000"/>
            </w:tcBorders>
            <w:vAlign w:val="center"/>
          </w:tcPr>
          <w:p w14:paraId="1484CEB7"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45FAF6B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47D7486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900AE2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1A25936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2E95186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490BA4D"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3C449EB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13.</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2F89B6B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p>
          <w:p w14:paraId="5134257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Понимание в прочитанном тексте запрашиваемой информации</w:t>
            </w:r>
          </w:p>
        </w:tc>
        <w:tc>
          <w:tcPr>
            <w:tcW w:w="639" w:type="pct"/>
            <w:tcBorders>
              <w:top w:val="single" w:sz="8" w:space="0" w:color="000000"/>
              <w:left w:val="single" w:sz="8" w:space="0" w:color="000000"/>
              <w:bottom w:val="single" w:sz="8" w:space="0" w:color="000000"/>
              <w:right w:val="single" w:sz="8" w:space="0" w:color="000000"/>
            </w:tcBorders>
          </w:tcPr>
          <w:p w14:paraId="588EE20F"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7C83356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50A3EBE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B9F091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5F2B917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2578563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17105BE"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F47DD8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14.</w:t>
            </w:r>
          </w:p>
        </w:tc>
        <w:tc>
          <w:tcPr>
            <w:tcW w:w="885" w:type="pct"/>
            <w:vMerge/>
            <w:tcBorders>
              <w:left w:val="single" w:sz="8" w:space="0" w:color="000000"/>
              <w:right w:val="single" w:sz="8" w:space="0" w:color="000000"/>
            </w:tcBorders>
            <w:shd w:val="clear" w:color="auto" w:fill="C5E0B3" w:themeFill="accent6" w:themeFillTint="66"/>
            <w:vAlign w:val="center"/>
          </w:tcPr>
          <w:p w14:paraId="530AA82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5AE1189C"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087A06F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4C6A19F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1D7298E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505FD78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07DBAC6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5D2BF58B"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37F6113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15.</w:t>
            </w:r>
          </w:p>
        </w:tc>
        <w:tc>
          <w:tcPr>
            <w:tcW w:w="885" w:type="pct"/>
            <w:vMerge/>
            <w:tcBorders>
              <w:left w:val="single" w:sz="8" w:space="0" w:color="000000"/>
              <w:right w:val="single" w:sz="8" w:space="0" w:color="000000"/>
            </w:tcBorders>
            <w:shd w:val="clear" w:color="auto" w:fill="C5E0B3" w:themeFill="accent6" w:themeFillTint="66"/>
            <w:vAlign w:val="center"/>
          </w:tcPr>
          <w:p w14:paraId="75FEE72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4EF6DF9E"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tcPr>
          <w:p w14:paraId="6FED946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0864063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0050610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26A7F21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13FFF37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41D149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7A77C31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16.</w:t>
            </w:r>
          </w:p>
        </w:tc>
        <w:tc>
          <w:tcPr>
            <w:tcW w:w="885" w:type="pct"/>
            <w:vMerge/>
            <w:tcBorders>
              <w:left w:val="single" w:sz="8" w:space="0" w:color="000000"/>
              <w:right w:val="single" w:sz="8" w:space="0" w:color="000000"/>
            </w:tcBorders>
            <w:shd w:val="clear" w:color="auto" w:fill="C5E0B3" w:themeFill="accent6" w:themeFillTint="66"/>
            <w:vAlign w:val="center"/>
          </w:tcPr>
          <w:p w14:paraId="5F8525C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1206E8AF"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tcPr>
          <w:p w14:paraId="2E194D8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1BC0FB1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56E0F5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7A4EDF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ED3F2F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EAA3017"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4AABF8C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17.</w:t>
            </w:r>
          </w:p>
        </w:tc>
        <w:tc>
          <w:tcPr>
            <w:tcW w:w="885" w:type="pct"/>
            <w:vMerge/>
            <w:tcBorders>
              <w:left w:val="single" w:sz="8" w:space="0" w:color="000000"/>
              <w:right w:val="single" w:sz="8" w:space="0" w:color="000000"/>
            </w:tcBorders>
            <w:shd w:val="clear" w:color="auto" w:fill="C5E0B3" w:themeFill="accent6" w:themeFillTint="66"/>
            <w:vAlign w:val="center"/>
          </w:tcPr>
          <w:p w14:paraId="4273401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5A6F41E5"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tcPr>
          <w:p w14:paraId="793FD23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20709AF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1AF6C47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07DABF1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DE1133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6A66A7A"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203D4C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18.</w:t>
            </w:r>
          </w:p>
        </w:tc>
        <w:tc>
          <w:tcPr>
            <w:tcW w:w="885" w:type="pct"/>
            <w:vMerge/>
            <w:tcBorders>
              <w:left w:val="single" w:sz="8" w:space="0" w:color="000000"/>
              <w:right w:val="single" w:sz="8" w:space="0" w:color="000000"/>
            </w:tcBorders>
            <w:shd w:val="clear" w:color="auto" w:fill="C5E0B3" w:themeFill="accent6" w:themeFillTint="66"/>
            <w:vAlign w:val="center"/>
          </w:tcPr>
          <w:p w14:paraId="3806717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6A3CC623"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tcPr>
          <w:p w14:paraId="388A24F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26B952C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EA877F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100F7EB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D7C5A7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3701A1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94FCAD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19.</w:t>
            </w: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2524C7D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F1325A7"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П</w:t>
            </w:r>
          </w:p>
        </w:tc>
        <w:tc>
          <w:tcPr>
            <w:tcW w:w="718" w:type="pct"/>
            <w:tcBorders>
              <w:top w:val="single" w:sz="8" w:space="0" w:color="000000"/>
              <w:left w:val="single" w:sz="8" w:space="0" w:color="000000"/>
              <w:bottom w:val="single" w:sz="8" w:space="0" w:color="000000"/>
              <w:right w:val="single" w:sz="8" w:space="0" w:color="000000"/>
            </w:tcBorders>
            <w:vAlign w:val="center"/>
          </w:tcPr>
          <w:p w14:paraId="6C98210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2337ED9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3A1E6C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651E8FD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08041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6A5E34BA" w14:textId="77777777" w:rsidTr="0061505B">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6EA5D16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
                <w:sz w:val="24"/>
                <w:szCs w:val="24"/>
                <w:lang w:eastAsia="ru-RU"/>
              </w:rPr>
              <w:t>Раздел 3. Задания по грамматике и лексике</w:t>
            </w:r>
          </w:p>
        </w:tc>
      </w:tr>
      <w:tr w:rsidR="007868EF" w:rsidRPr="007868EF" w14:paraId="7E77644A"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3B19B04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20.</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638CF63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Грамматические навыки употребления нужной морфологической формы данного слова в коммуникативно-значимом контексте</w:t>
            </w:r>
          </w:p>
        </w:tc>
        <w:tc>
          <w:tcPr>
            <w:tcW w:w="639" w:type="pct"/>
            <w:tcBorders>
              <w:top w:val="single" w:sz="8" w:space="0" w:color="000000"/>
              <w:left w:val="single" w:sz="8" w:space="0" w:color="000000"/>
              <w:bottom w:val="single" w:sz="8" w:space="0" w:color="000000"/>
              <w:right w:val="single" w:sz="8" w:space="0" w:color="000000"/>
            </w:tcBorders>
          </w:tcPr>
          <w:p w14:paraId="31CEE5C3"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695149B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6E87116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4EB3A7A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5D32DE9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0391766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16262E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454F712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21.</w:t>
            </w:r>
          </w:p>
        </w:tc>
        <w:tc>
          <w:tcPr>
            <w:tcW w:w="885" w:type="pct"/>
            <w:vMerge/>
            <w:tcBorders>
              <w:left w:val="single" w:sz="8" w:space="0" w:color="000000"/>
              <w:right w:val="single" w:sz="8" w:space="0" w:color="000000"/>
            </w:tcBorders>
            <w:shd w:val="clear" w:color="auto" w:fill="C5E0B3" w:themeFill="accent6" w:themeFillTint="66"/>
            <w:vAlign w:val="center"/>
          </w:tcPr>
          <w:p w14:paraId="13B4D23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1AF0604B"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12AAE37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40E4BA8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1D56BC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139529E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C7576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0C827CC3"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67860E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22.</w:t>
            </w:r>
          </w:p>
        </w:tc>
        <w:tc>
          <w:tcPr>
            <w:tcW w:w="885" w:type="pct"/>
            <w:vMerge/>
            <w:tcBorders>
              <w:left w:val="single" w:sz="8" w:space="0" w:color="000000"/>
              <w:right w:val="single" w:sz="8" w:space="0" w:color="000000"/>
            </w:tcBorders>
            <w:shd w:val="clear" w:color="auto" w:fill="C5E0B3" w:themeFill="accent6" w:themeFillTint="66"/>
            <w:vAlign w:val="center"/>
          </w:tcPr>
          <w:p w14:paraId="632B425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D9D8A3C"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6FCCC5D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1DCF6D4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99F127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2694D78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71DC7B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49DDAF9"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4F905C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23.</w:t>
            </w:r>
          </w:p>
        </w:tc>
        <w:tc>
          <w:tcPr>
            <w:tcW w:w="885" w:type="pct"/>
            <w:vMerge/>
            <w:tcBorders>
              <w:left w:val="single" w:sz="8" w:space="0" w:color="000000"/>
              <w:right w:val="single" w:sz="8" w:space="0" w:color="000000"/>
            </w:tcBorders>
            <w:shd w:val="clear" w:color="auto" w:fill="C5E0B3" w:themeFill="accent6" w:themeFillTint="66"/>
            <w:vAlign w:val="center"/>
          </w:tcPr>
          <w:p w14:paraId="606075D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6F94C5CA"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3974C1A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4F370E3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0E2A5F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0A9133F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7F83213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5B975FE"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6E671E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24.</w:t>
            </w:r>
          </w:p>
        </w:tc>
        <w:tc>
          <w:tcPr>
            <w:tcW w:w="885" w:type="pct"/>
            <w:vMerge/>
            <w:tcBorders>
              <w:left w:val="single" w:sz="8" w:space="0" w:color="000000"/>
              <w:right w:val="single" w:sz="8" w:space="0" w:color="000000"/>
            </w:tcBorders>
            <w:shd w:val="clear" w:color="auto" w:fill="C5E0B3" w:themeFill="accent6" w:themeFillTint="66"/>
            <w:vAlign w:val="center"/>
          </w:tcPr>
          <w:p w14:paraId="21AB7C0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4AC2410E"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1946A37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45FA870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71A7C6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0E23F8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14F3BD7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0B2D300"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6F08EB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25.</w:t>
            </w:r>
          </w:p>
        </w:tc>
        <w:tc>
          <w:tcPr>
            <w:tcW w:w="885" w:type="pct"/>
            <w:vMerge/>
            <w:tcBorders>
              <w:left w:val="single" w:sz="8" w:space="0" w:color="000000"/>
              <w:right w:val="single" w:sz="8" w:space="0" w:color="000000"/>
            </w:tcBorders>
            <w:shd w:val="clear" w:color="auto" w:fill="C5E0B3" w:themeFill="accent6" w:themeFillTint="66"/>
            <w:vAlign w:val="center"/>
          </w:tcPr>
          <w:p w14:paraId="259F6BC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6FF689B5"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600DCB7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0C4408B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90F6F4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502D015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999147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039DD911"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755829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26.</w:t>
            </w:r>
          </w:p>
        </w:tc>
        <w:tc>
          <w:tcPr>
            <w:tcW w:w="885" w:type="pct"/>
            <w:vMerge/>
            <w:tcBorders>
              <w:left w:val="single" w:sz="8" w:space="0" w:color="000000"/>
              <w:right w:val="single" w:sz="8" w:space="0" w:color="000000"/>
            </w:tcBorders>
            <w:shd w:val="clear" w:color="auto" w:fill="C5E0B3" w:themeFill="accent6" w:themeFillTint="66"/>
            <w:vAlign w:val="center"/>
          </w:tcPr>
          <w:p w14:paraId="067EA6C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43D1F42B"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6890EC7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1ACC58B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C7422E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7E6B90C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7F9EA14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FA55081"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99D248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27.</w:t>
            </w:r>
          </w:p>
        </w:tc>
        <w:tc>
          <w:tcPr>
            <w:tcW w:w="885" w:type="pct"/>
            <w:vMerge/>
            <w:tcBorders>
              <w:left w:val="single" w:sz="8" w:space="0" w:color="000000"/>
              <w:right w:val="single" w:sz="8" w:space="0" w:color="000000"/>
            </w:tcBorders>
            <w:shd w:val="clear" w:color="auto" w:fill="C5E0B3" w:themeFill="accent6" w:themeFillTint="66"/>
            <w:vAlign w:val="center"/>
          </w:tcPr>
          <w:p w14:paraId="7C8F80E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2851BFD1"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633885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0A76962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026A89A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4C302D8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F4E732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6AFC783D"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740E1F8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28.</w:t>
            </w: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5CDC86D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132E99D7"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7DD0808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42DEC5E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75C190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2339B62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780ECDD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759D59E0"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729DBE2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29.</w:t>
            </w:r>
          </w:p>
        </w:tc>
        <w:tc>
          <w:tcPr>
            <w:tcW w:w="885"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28950A6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 xml:space="preserve">Лексико-грамматические навыки образования и употребления родственного слова нужной части речи с использованием аффиксации в </w:t>
            </w:r>
            <w:r w:rsidRPr="007868EF">
              <w:rPr>
                <w:rFonts w:ascii="Times New Roman" w:eastAsia="Calibri" w:hAnsi="Times New Roman" w:cs="Times New Roman"/>
                <w:lang w:eastAsia="ru-RU"/>
              </w:rPr>
              <w:t>коммуникативно-значимом контексте</w:t>
            </w:r>
          </w:p>
        </w:tc>
        <w:tc>
          <w:tcPr>
            <w:tcW w:w="639" w:type="pct"/>
            <w:tcBorders>
              <w:top w:val="single" w:sz="8" w:space="0" w:color="000000"/>
              <w:left w:val="single" w:sz="8" w:space="0" w:color="000000"/>
              <w:bottom w:val="single" w:sz="8" w:space="0" w:color="000000"/>
              <w:right w:val="single" w:sz="8" w:space="0" w:color="000000"/>
            </w:tcBorders>
          </w:tcPr>
          <w:p w14:paraId="78BDE836"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2882600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2CAB6CB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4776D02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341CEF1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50D2DA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E9978AD"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308DCA0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lastRenderedPageBreak/>
              <w:t>30.</w:t>
            </w:r>
          </w:p>
        </w:tc>
        <w:tc>
          <w:tcPr>
            <w:tcW w:w="885" w:type="pct"/>
            <w:vMerge/>
            <w:tcBorders>
              <w:left w:val="single" w:sz="8" w:space="0" w:color="000000"/>
              <w:right w:val="single" w:sz="8" w:space="0" w:color="000000"/>
            </w:tcBorders>
            <w:shd w:val="clear" w:color="auto" w:fill="C5E0B3" w:themeFill="accent6" w:themeFillTint="66"/>
            <w:vAlign w:val="center"/>
          </w:tcPr>
          <w:p w14:paraId="4A8C5ED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620027B"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150BD30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01AB325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1FB7376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52D557A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D90FF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5BB93EEE"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0B741D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31</w:t>
            </w:r>
          </w:p>
        </w:tc>
        <w:tc>
          <w:tcPr>
            <w:tcW w:w="885" w:type="pct"/>
            <w:vMerge/>
            <w:tcBorders>
              <w:left w:val="single" w:sz="8" w:space="0" w:color="000000"/>
              <w:right w:val="single" w:sz="8" w:space="0" w:color="000000"/>
            </w:tcBorders>
            <w:shd w:val="clear" w:color="auto" w:fill="C5E0B3" w:themeFill="accent6" w:themeFillTint="66"/>
            <w:vAlign w:val="center"/>
          </w:tcPr>
          <w:p w14:paraId="1165A96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04209529"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7107027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34F6C37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9B5BD3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4C28D30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55348AA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182B4C55"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6CB004C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32.</w:t>
            </w:r>
          </w:p>
        </w:tc>
        <w:tc>
          <w:tcPr>
            <w:tcW w:w="885" w:type="pct"/>
            <w:vMerge/>
            <w:tcBorders>
              <w:left w:val="single" w:sz="8" w:space="0" w:color="000000"/>
              <w:right w:val="single" w:sz="8" w:space="0" w:color="000000"/>
            </w:tcBorders>
            <w:shd w:val="clear" w:color="auto" w:fill="C5E0B3" w:themeFill="accent6" w:themeFillTint="66"/>
            <w:vAlign w:val="center"/>
          </w:tcPr>
          <w:p w14:paraId="37B3473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73BFE06B"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2311681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28,57</w:t>
            </w:r>
          </w:p>
        </w:tc>
        <w:tc>
          <w:tcPr>
            <w:tcW w:w="489" w:type="pct"/>
            <w:tcBorders>
              <w:top w:val="single" w:sz="8" w:space="0" w:color="000000"/>
              <w:left w:val="single" w:sz="8" w:space="0" w:color="000000"/>
              <w:bottom w:val="single" w:sz="8" w:space="0" w:color="000000"/>
              <w:right w:val="single" w:sz="8" w:space="0" w:color="000000"/>
            </w:tcBorders>
          </w:tcPr>
          <w:p w14:paraId="6DD3716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63B272F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4FF0E24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7252C8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52E43DF"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501C1F5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w:t>
            </w:r>
          </w:p>
        </w:tc>
        <w:tc>
          <w:tcPr>
            <w:tcW w:w="885" w:type="pct"/>
            <w:vMerge/>
            <w:tcBorders>
              <w:left w:val="single" w:sz="8" w:space="0" w:color="000000"/>
              <w:right w:val="single" w:sz="8" w:space="0" w:color="000000"/>
            </w:tcBorders>
            <w:shd w:val="clear" w:color="auto" w:fill="C5E0B3" w:themeFill="accent6" w:themeFillTint="66"/>
            <w:vAlign w:val="center"/>
          </w:tcPr>
          <w:p w14:paraId="61EA100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6B7515A9"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05CCD4A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71,43</w:t>
            </w:r>
          </w:p>
        </w:tc>
        <w:tc>
          <w:tcPr>
            <w:tcW w:w="489" w:type="pct"/>
            <w:tcBorders>
              <w:top w:val="single" w:sz="8" w:space="0" w:color="000000"/>
              <w:left w:val="single" w:sz="8" w:space="0" w:color="000000"/>
              <w:bottom w:val="single" w:sz="8" w:space="0" w:color="000000"/>
              <w:right w:val="single" w:sz="8" w:space="0" w:color="000000"/>
            </w:tcBorders>
          </w:tcPr>
          <w:p w14:paraId="1E07DA6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E53387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559" w:type="pct"/>
            <w:tcBorders>
              <w:top w:val="single" w:sz="8" w:space="0" w:color="000000"/>
              <w:left w:val="single" w:sz="8" w:space="0" w:color="000000"/>
              <w:bottom w:val="single" w:sz="8" w:space="0" w:color="000000"/>
              <w:right w:val="single" w:sz="4" w:space="0" w:color="auto"/>
            </w:tcBorders>
          </w:tcPr>
          <w:p w14:paraId="49A97E1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06577B9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C51ECCD"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3AEEBC4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34</w:t>
            </w:r>
          </w:p>
        </w:tc>
        <w:tc>
          <w:tcPr>
            <w:tcW w:w="885"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73BA73D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p>
        </w:tc>
        <w:tc>
          <w:tcPr>
            <w:tcW w:w="639" w:type="pct"/>
            <w:tcBorders>
              <w:top w:val="single" w:sz="8" w:space="0" w:color="000000"/>
              <w:left w:val="single" w:sz="8" w:space="0" w:color="000000"/>
              <w:bottom w:val="single" w:sz="8" w:space="0" w:color="000000"/>
              <w:right w:val="single" w:sz="8" w:space="0" w:color="000000"/>
            </w:tcBorders>
          </w:tcPr>
          <w:p w14:paraId="52FBF7B2"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275A3EC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85,71</w:t>
            </w:r>
          </w:p>
        </w:tc>
        <w:tc>
          <w:tcPr>
            <w:tcW w:w="489" w:type="pct"/>
            <w:tcBorders>
              <w:top w:val="single" w:sz="8" w:space="0" w:color="000000"/>
              <w:left w:val="single" w:sz="8" w:space="0" w:color="000000"/>
              <w:bottom w:val="single" w:sz="8" w:space="0" w:color="000000"/>
              <w:right w:val="single" w:sz="8" w:space="0" w:color="000000"/>
            </w:tcBorders>
          </w:tcPr>
          <w:p w14:paraId="4C28483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4066541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559" w:type="pct"/>
            <w:tcBorders>
              <w:top w:val="single" w:sz="8" w:space="0" w:color="000000"/>
              <w:left w:val="single" w:sz="8" w:space="0" w:color="000000"/>
              <w:bottom w:val="single" w:sz="8" w:space="0" w:color="000000"/>
              <w:right w:val="single" w:sz="4" w:space="0" w:color="auto"/>
            </w:tcBorders>
          </w:tcPr>
          <w:p w14:paraId="30B503D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2B6066B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9DA0AC2" w14:textId="77777777" w:rsidTr="0061505B">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5DF6384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
                <w:sz w:val="24"/>
                <w:szCs w:val="24"/>
                <w:lang w:eastAsia="ru-RU"/>
              </w:rPr>
              <w:t>Раздел 4. Задание по письменной речи</w:t>
            </w:r>
          </w:p>
        </w:tc>
      </w:tr>
      <w:tr w:rsidR="007868EF" w:rsidRPr="007868EF" w14:paraId="5D8721D8"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4CDB7DD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35.</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B77278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Электронное письмо личного характера в ответ на письмо-стимул</w:t>
            </w:r>
          </w:p>
        </w:tc>
        <w:tc>
          <w:tcPr>
            <w:tcW w:w="639" w:type="pct"/>
            <w:tcBorders>
              <w:top w:val="single" w:sz="8" w:space="0" w:color="000000"/>
              <w:left w:val="single" w:sz="8" w:space="0" w:color="000000"/>
              <w:bottom w:val="single" w:sz="8" w:space="0" w:color="000000"/>
              <w:right w:val="single" w:sz="8" w:space="0" w:color="000000"/>
            </w:tcBorders>
            <w:vAlign w:val="center"/>
          </w:tcPr>
          <w:p w14:paraId="45351787"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Б</w:t>
            </w:r>
          </w:p>
        </w:tc>
        <w:tc>
          <w:tcPr>
            <w:tcW w:w="718" w:type="pct"/>
            <w:tcBorders>
              <w:top w:val="single" w:sz="8" w:space="0" w:color="000000"/>
              <w:left w:val="single" w:sz="8" w:space="0" w:color="000000"/>
              <w:bottom w:val="single" w:sz="8" w:space="0" w:color="000000"/>
              <w:right w:val="single" w:sz="8" w:space="0" w:color="000000"/>
            </w:tcBorders>
            <w:vAlign w:val="center"/>
          </w:tcPr>
          <w:p w14:paraId="20D45E9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vAlign w:val="center"/>
          </w:tcPr>
          <w:p w14:paraId="0E3D00A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554EB29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47259C2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08E53DF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1BF0FB6" w14:textId="77777777" w:rsidTr="0061505B">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242A31A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
                <w:sz w:val="24"/>
                <w:szCs w:val="24"/>
                <w:lang w:eastAsia="ru-RU"/>
              </w:rPr>
              <w:t>Устная часть</w:t>
            </w:r>
          </w:p>
        </w:tc>
      </w:tr>
      <w:tr w:rsidR="007868EF" w:rsidRPr="007868EF" w14:paraId="7B838B5A"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19CA764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36.</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0727A43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Чтение вслух небольшого текста</w:t>
            </w:r>
          </w:p>
        </w:tc>
        <w:tc>
          <w:tcPr>
            <w:tcW w:w="639" w:type="pct"/>
            <w:tcBorders>
              <w:top w:val="single" w:sz="8" w:space="0" w:color="000000"/>
              <w:left w:val="single" w:sz="8" w:space="0" w:color="000000"/>
              <w:bottom w:val="single" w:sz="8" w:space="0" w:color="000000"/>
              <w:right w:val="single" w:sz="8" w:space="0" w:color="000000"/>
            </w:tcBorders>
            <w:vAlign w:val="center"/>
          </w:tcPr>
          <w:p w14:paraId="16D37B1E"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Б</w:t>
            </w:r>
          </w:p>
        </w:tc>
        <w:tc>
          <w:tcPr>
            <w:tcW w:w="718" w:type="pct"/>
            <w:tcBorders>
              <w:top w:val="single" w:sz="8" w:space="0" w:color="000000"/>
              <w:left w:val="single" w:sz="8" w:space="0" w:color="000000"/>
              <w:bottom w:val="single" w:sz="8" w:space="0" w:color="000000"/>
              <w:right w:val="single" w:sz="8" w:space="0" w:color="000000"/>
            </w:tcBorders>
          </w:tcPr>
          <w:p w14:paraId="4A26FD0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54C5A1D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3CDE02E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2C223D4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38965D3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290704A"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0086039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37.</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30458B0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Условный диалог-расспрос</w:t>
            </w:r>
          </w:p>
        </w:tc>
        <w:tc>
          <w:tcPr>
            <w:tcW w:w="639" w:type="pct"/>
            <w:tcBorders>
              <w:top w:val="single" w:sz="8" w:space="0" w:color="000000"/>
              <w:left w:val="single" w:sz="8" w:space="0" w:color="000000"/>
              <w:bottom w:val="single" w:sz="8" w:space="0" w:color="000000"/>
              <w:right w:val="single" w:sz="8" w:space="0" w:color="000000"/>
            </w:tcBorders>
            <w:vAlign w:val="center"/>
          </w:tcPr>
          <w:p w14:paraId="76F47CF0"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П</w:t>
            </w:r>
          </w:p>
        </w:tc>
        <w:tc>
          <w:tcPr>
            <w:tcW w:w="718" w:type="pct"/>
            <w:tcBorders>
              <w:top w:val="single" w:sz="8" w:space="0" w:color="000000"/>
              <w:left w:val="single" w:sz="8" w:space="0" w:color="000000"/>
              <w:bottom w:val="single" w:sz="8" w:space="0" w:color="000000"/>
              <w:right w:val="single" w:sz="8" w:space="0" w:color="000000"/>
            </w:tcBorders>
          </w:tcPr>
          <w:p w14:paraId="1C69FB4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28D9032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285A790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31E30D6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6E85801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7E7B7FC" w14:textId="77777777" w:rsidTr="0061505B">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14:paraId="4A3090B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38.</w:t>
            </w:r>
          </w:p>
        </w:tc>
        <w:tc>
          <w:tcPr>
            <w:tcW w:w="8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442B868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Тематическое монологическое высказывание с вербальной опорой в тексте задания</w:t>
            </w:r>
          </w:p>
        </w:tc>
        <w:tc>
          <w:tcPr>
            <w:tcW w:w="639" w:type="pct"/>
            <w:tcBorders>
              <w:top w:val="single" w:sz="8" w:space="0" w:color="000000"/>
              <w:left w:val="single" w:sz="8" w:space="0" w:color="000000"/>
              <w:bottom w:val="single" w:sz="8" w:space="0" w:color="000000"/>
              <w:right w:val="single" w:sz="8" w:space="0" w:color="000000"/>
            </w:tcBorders>
            <w:vAlign w:val="center"/>
          </w:tcPr>
          <w:p w14:paraId="54D5CE86" w14:textId="77777777" w:rsidR="007868EF" w:rsidRPr="007868EF" w:rsidRDefault="007868EF" w:rsidP="007868EF">
            <w:pPr>
              <w:autoSpaceDE w:val="0"/>
              <w:autoSpaceDN w:val="0"/>
              <w:adjustRightInd w:val="0"/>
              <w:spacing w:after="0" w:line="240" w:lineRule="auto"/>
              <w:ind w:hanging="112"/>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Б</w:t>
            </w:r>
          </w:p>
        </w:tc>
        <w:tc>
          <w:tcPr>
            <w:tcW w:w="718" w:type="pct"/>
            <w:tcBorders>
              <w:top w:val="single" w:sz="8" w:space="0" w:color="000000"/>
              <w:left w:val="single" w:sz="8" w:space="0" w:color="000000"/>
              <w:bottom w:val="single" w:sz="8" w:space="0" w:color="000000"/>
              <w:right w:val="single" w:sz="8" w:space="0" w:color="000000"/>
            </w:tcBorders>
          </w:tcPr>
          <w:p w14:paraId="2960DBD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489" w:type="pct"/>
            <w:tcBorders>
              <w:top w:val="single" w:sz="8" w:space="0" w:color="000000"/>
              <w:left w:val="single" w:sz="8" w:space="0" w:color="000000"/>
              <w:bottom w:val="single" w:sz="8" w:space="0" w:color="000000"/>
              <w:right w:val="single" w:sz="8" w:space="0" w:color="000000"/>
            </w:tcBorders>
          </w:tcPr>
          <w:p w14:paraId="03DDEBC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561" w:type="pct"/>
            <w:tcBorders>
              <w:top w:val="single" w:sz="8" w:space="0" w:color="000000"/>
              <w:left w:val="single" w:sz="8" w:space="0" w:color="000000"/>
              <w:bottom w:val="single" w:sz="8" w:space="0" w:color="000000"/>
              <w:right w:val="single" w:sz="8" w:space="0" w:color="000000"/>
            </w:tcBorders>
          </w:tcPr>
          <w:p w14:paraId="73AAAE4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8" w:space="0" w:color="000000"/>
              <w:bottom w:val="single" w:sz="8" w:space="0" w:color="000000"/>
              <w:right w:val="single" w:sz="4" w:space="0" w:color="auto"/>
            </w:tcBorders>
          </w:tcPr>
          <w:p w14:paraId="75ED694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559" w:type="pct"/>
            <w:tcBorders>
              <w:top w:val="single" w:sz="8" w:space="0" w:color="000000"/>
              <w:left w:val="single" w:sz="4" w:space="0" w:color="auto"/>
              <w:bottom w:val="single" w:sz="8" w:space="0" w:color="000000"/>
              <w:right w:val="single" w:sz="8" w:space="0" w:color="000000"/>
            </w:tcBorders>
          </w:tcPr>
          <w:p w14:paraId="2FEBE61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bookmarkEnd w:id="7"/>
    </w:tbl>
    <w:p w14:paraId="5F8A0308" w14:textId="77777777" w:rsidR="007868EF" w:rsidRPr="007868EF" w:rsidRDefault="007868EF" w:rsidP="007868EF">
      <w:pPr>
        <w:keepNext/>
        <w:spacing w:after="200" w:line="240" w:lineRule="auto"/>
        <w:jc w:val="right"/>
        <w:rPr>
          <w:rFonts w:ascii="Times New Roman" w:eastAsia="Calibri" w:hAnsi="Times New Roman" w:cs="Times New Roman"/>
          <w:bCs/>
          <w:i/>
          <w:sz w:val="18"/>
          <w:szCs w:val="18"/>
          <w:lang w:eastAsia="ru-RU"/>
        </w:rPr>
      </w:pPr>
    </w:p>
    <w:p w14:paraId="4CA3247E" w14:textId="77777777" w:rsidR="007868EF" w:rsidRPr="007868EF" w:rsidRDefault="007868EF" w:rsidP="007868EF">
      <w:pPr>
        <w:spacing w:after="0" w:line="276" w:lineRule="auto"/>
        <w:ind w:firstLine="709"/>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Анализ результатов экзамена дает возможность получить некоторое представление об особенностях освоения учащимися школьного курса по английскому языку. ОГЭ по английскому языку в 2026 г. сдавали 7 выпускников образовательных организаций Республики Ингушетия (в 2025 г. – 17 выпускников).</w:t>
      </w:r>
    </w:p>
    <w:p w14:paraId="29BBE6C4"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noProof/>
          <w:sz w:val="24"/>
          <w:szCs w:val="24"/>
          <w:lang w:eastAsia="ru-RU"/>
        </w:rPr>
        <w:lastRenderedPageBreak/>
        <w:drawing>
          <wp:inline distT="0" distB="0" distL="0" distR="0" wp14:anchorId="61B4C112" wp14:editId="6E5FA82D">
            <wp:extent cx="8772525" cy="3495675"/>
            <wp:effectExtent l="0" t="0" r="9525" b="9525"/>
            <wp:docPr id="1" name="Диаграмма 1">
              <a:extLst xmlns:a="http://schemas.openxmlformats.org/drawingml/2006/main">
                <a:ext uri="{FF2B5EF4-FFF2-40B4-BE49-F238E27FC236}">
                  <a16:creationId xmlns:a16="http://schemas.microsoft.com/office/drawing/2014/main" id="{6626B707-A03F-44BA-82A9-FF19793E9F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90C3BF"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p>
    <w:p w14:paraId="54B2485B"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p>
    <w:p w14:paraId="568EC052" w14:textId="77777777" w:rsidR="007868EF" w:rsidRPr="007868EF" w:rsidRDefault="007868EF" w:rsidP="007868EF">
      <w:pPr>
        <w:spacing w:after="0" w:line="276" w:lineRule="auto"/>
        <w:ind w:firstLine="709"/>
        <w:jc w:val="both"/>
        <w:rPr>
          <w:rFonts w:ascii="Times New Roman" w:eastAsia="Calibri" w:hAnsi="Times New Roman" w:cs="Times New Roman"/>
          <w:iCs/>
          <w:sz w:val="28"/>
          <w:szCs w:val="28"/>
          <w:lang w:eastAsia="ru-RU"/>
        </w:rPr>
      </w:pPr>
      <w:r w:rsidRPr="007868EF">
        <w:rPr>
          <w:rFonts w:ascii="Times New Roman" w:eastAsia="Calibri" w:hAnsi="Times New Roman" w:cs="Times New Roman"/>
          <w:sz w:val="28"/>
          <w:szCs w:val="28"/>
          <w:lang w:eastAsia="ru-RU"/>
        </w:rPr>
        <w:t>На графике визуально можно увидеть статистические данные по результатам проведения ОГЭ по английскому языку по Республике Ингушетия, показывающие как сильные стороны подготовки выпускников в 2026 году, так и стороны, нуждающиеся в дополнительном внимании учителей, преподающих английский язык в выпускных классах.</w:t>
      </w:r>
    </w:p>
    <w:p w14:paraId="3D74EDE5" w14:textId="77777777" w:rsidR="007868EF" w:rsidRPr="007868EF" w:rsidRDefault="007868EF" w:rsidP="007868EF">
      <w:pPr>
        <w:spacing w:after="0" w:line="276" w:lineRule="auto"/>
        <w:ind w:firstLine="709"/>
        <w:jc w:val="both"/>
        <w:rPr>
          <w:rFonts w:ascii="Times New Roman" w:eastAsia="Calibri" w:hAnsi="Times New Roman" w:cs="Times New Roman"/>
          <w:iCs/>
          <w:sz w:val="28"/>
          <w:szCs w:val="28"/>
          <w:lang w:eastAsia="ru-RU"/>
        </w:rPr>
      </w:pPr>
      <w:r w:rsidRPr="007868EF">
        <w:rPr>
          <w:rFonts w:ascii="Times New Roman" w:eastAsia="Calibri" w:hAnsi="Times New Roman" w:cs="Times New Roman"/>
          <w:iCs/>
          <w:sz w:val="28"/>
          <w:szCs w:val="28"/>
          <w:lang w:eastAsia="ru-RU"/>
        </w:rPr>
        <w:t>Анализ статистических данных показывает, что в среднем по республике наиболее успешно (выше 80 баллов) были выполнены следующие задания:</w:t>
      </w:r>
    </w:p>
    <w:p w14:paraId="49D73771" w14:textId="77777777" w:rsidR="007868EF" w:rsidRPr="007868EF" w:rsidRDefault="007868EF" w:rsidP="000731F1">
      <w:pPr>
        <w:numPr>
          <w:ilvl w:val="0"/>
          <w:numId w:val="8"/>
        </w:numPr>
        <w:spacing w:after="200" w:line="276" w:lineRule="auto"/>
        <w:contextualSpacing/>
        <w:jc w:val="both"/>
        <w:rPr>
          <w:rFonts w:ascii="Times New Roman" w:eastAsia="Calibri" w:hAnsi="Times New Roman" w:cs="Times New Roman"/>
          <w:i/>
          <w:sz w:val="28"/>
          <w:szCs w:val="28"/>
        </w:rPr>
      </w:pPr>
      <w:r w:rsidRPr="007868EF">
        <w:rPr>
          <w:rFonts w:ascii="Times New Roman" w:eastAsia="Calibri" w:hAnsi="Times New Roman" w:cs="Times New Roman"/>
          <w:iCs/>
          <w:sz w:val="28"/>
          <w:szCs w:val="28"/>
        </w:rPr>
        <w:t xml:space="preserve">раздела </w:t>
      </w:r>
      <w:r w:rsidRPr="007868EF">
        <w:rPr>
          <w:rFonts w:ascii="Times New Roman" w:eastAsia="Calibri" w:hAnsi="Times New Roman" w:cs="Times New Roman"/>
          <w:b/>
          <w:bCs/>
          <w:iCs/>
          <w:sz w:val="28"/>
          <w:szCs w:val="28"/>
        </w:rPr>
        <w:t>«Аудирование»:</w:t>
      </w:r>
      <w:r w:rsidRPr="007868EF">
        <w:rPr>
          <w:rFonts w:ascii="Times New Roman" w:eastAsia="Calibri" w:hAnsi="Times New Roman" w:cs="Times New Roman"/>
          <w:iCs/>
          <w:sz w:val="28"/>
          <w:szCs w:val="28"/>
        </w:rPr>
        <w:t xml:space="preserve"> №1 (процент выполнения 85,71) </w:t>
      </w:r>
      <w:r w:rsidRPr="007868EF">
        <w:rPr>
          <w:rFonts w:ascii="Times New Roman" w:eastAsia="Calibri" w:hAnsi="Times New Roman" w:cs="Times New Roman"/>
          <w:i/>
          <w:sz w:val="28"/>
          <w:szCs w:val="28"/>
        </w:rPr>
        <w:t>базового уровня сложности;</w:t>
      </w:r>
      <w:r w:rsidRPr="007868EF">
        <w:rPr>
          <w:rFonts w:ascii="Times New Roman" w:eastAsia="Calibri" w:hAnsi="Times New Roman" w:cs="Times New Roman"/>
          <w:iCs/>
          <w:sz w:val="28"/>
          <w:szCs w:val="28"/>
        </w:rPr>
        <w:t xml:space="preserve"> №7 (процент выполнения 85,71), №10 (процент выполнения 85,71), №11 (процент выполнения 85,71) </w:t>
      </w:r>
      <w:r w:rsidRPr="007868EF">
        <w:rPr>
          <w:rFonts w:ascii="Times New Roman" w:eastAsia="Calibri" w:hAnsi="Times New Roman" w:cs="Times New Roman"/>
          <w:i/>
          <w:sz w:val="28"/>
          <w:szCs w:val="28"/>
        </w:rPr>
        <w:t>повышенного уровня сложности;</w:t>
      </w:r>
    </w:p>
    <w:p w14:paraId="6076CE4E" w14:textId="77777777" w:rsidR="007868EF" w:rsidRPr="007868EF" w:rsidRDefault="007868EF" w:rsidP="000731F1">
      <w:pPr>
        <w:numPr>
          <w:ilvl w:val="0"/>
          <w:numId w:val="8"/>
        </w:numPr>
        <w:spacing w:after="200" w:line="276" w:lineRule="auto"/>
        <w:contextualSpacing/>
        <w:jc w:val="both"/>
        <w:rPr>
          <w:rFonts w:ascii="Times New Roman" w:eastAsia="Calibri" w:hAnsi="Times New Roman" w:cs="Times New Roman"/>
          <w:iCs/>
          <w:sz w:val="28"/>
          <w:szCs w:val="28"/>
        </w:rPr>
      </w:pPr>
      <w:r w:rsidRPr="007868EF">
        <w:rPr>
          <w:rFonts w:ascii="Times New Roman" w:eastAsia="Calibri" w:hAnsi="Times New Roman" w:cs="Times New Roman"/>
          <w:iCs/>
          <w:sz w:val="28"/>
          <w:szCs w:val="28"/>
        </w:rPr>
        <w:lastRenderedPageBreak/>
        <w:t xml:space="preserve">раздела </w:t>
      </w:r>
      <w:r w:rsidRPr="007868EF">
        <w:rPr>
          <w:rFonts w:ascii="Times New Roman" w:eastAsia="Calibri" w:hAnsi="Times New Roman" w:cs="Times New Roman"/>
          <w:b/>
          <w:bCs/>
          <w:iCs/>
          <w:sz w:val="28"/>
          <w:szCs w:val="28"/>
        </w:rPr>
        <w:t>«Чтение»:</w:t>
      </w:r>
      <w:r w:rsidRPr="007868EF">
        <w:rPr>
          <w:rFonts w:ascii="Times New Roman" w:eastAsia="Calibri" w:hAnsi="Times New Roman" w:cs="Times New Roman"/>
          <w:iCs/>
          <w:sz w:val="28"/>
          <w:szCs w:val="28"/>
        </w:rPr>
        <w:t xml:space="preserve"> № 12 (процент выполнения 100) </w:t>
      </w:r>
      <w:r w:rsidRPr="007868EF">
        <w:rPr>
          <w:rFonts w:ascii="Times New Roman" w:eastAsia="Calibri" w:hAnsi="Times New Roman" w:cs="Times New Roman"/>
          <w:i/>
          <w:sz w:val="28"/>
          <w:szCs w:val="28"/>
        </w:rPr>
        <w:t>базового уровня сложности</w:t>
      </w:r>
      <w:r w:rsidRPr="007868EF">
        <w:rPr>
          <w:rFonts w:ascii="Times New Roman" w:eastAsia="Calibri" w:hAnsi="Times New Roman" w:cs="Times New Roman"/>
          <w:iCs/>
          <w:sz w:val="28"/>
          <w:szCs w:val="28"/>
        </w:rPr>
        <w:t xml:space="preserve">; №13 (процент выполнения 85,71), №14 (процент выполнения 100), №15 (процент выполнения 100), №16 (процент выполнения 100), №17 (процент выполнения 100), №18 (процент выполнения 100) </w:t>
      </w:r>
      <w:r w:rsidRPr="007868EF">
        <w:rPr>
          <w:rFonts w:ascii="Times New Roman" w:eastAsia="Calibri" w:hAnsi="Times New Roman" w:cs="Times New Roman"/>
          <w:i/>
          <w:sz w:val="28"/>
          <w:szCs w:val="28"/>
        </w:rPr>
        <w:t>повышенного уровня сложности</w:t>
      </w:r>
      <w:r w:rsidRPr="007868EF">
        <w:rPr>
          <w:rFonts w:ascii="Times New Roman" w:eastAsia="Calibri" w:hAnsi="Times New Roman" w:cs="Times New Roman"/>
          <w:iCs/>
          <w:sz w:val="28"/>
          <w:szCs w:val="28"/>
        </w:rPr>
        <w:t>;</w:t>
      </w:r>
    </w:p>
    <w:p w14:paraId="48D56186" w14:textId="77777777" w:rsidR="007868EF" w:rsidRPr="007868EF" w:rsidRDefault="007868EF" w:rsidP="000731F1">
      <w:pPr>
        <w:numPr>
          <w:ilvl w:val="0"/>
          <w:numId w:val="8"/>
        </w:numPr>
        <w:spacing w:after="200" w:line="276" w:lineRule="auto"/>
        <w:contextualSpacing/>
        <w:jc w:val="both"/>
        <w:rPr>
          <w:rFonts w:ascii="Times New Roman" w:eastAsia="Calibri" w:hAnsi="Times New Roman" w:cs="Times New Roman"/>
          <w:i/>
          <w:sz w:val="28"/>
          <w:szCs w:val="28"/>
        </w:rPr>
      </w:pPr>
      <w:r w:rsidRPr="007868EF">
        <w:rPr>
          <w:rFonts w:ascii="Times New Roman" w:eastAsia="Calibri" w:hAnsi="Times New Roman" w:cs="Times New Roman"/>
          <w:iCs/>
          <w:sz w:val="28"/>
          <w:szCs w:val="28"/>
        </w:rPr>
        <w:t xml:space="preserve">раздела </w:t>
      </w:r>
      <w:r w:rsidRPr="007868EF">
        <w:rPr>
          <w:rFonts w:ascii="Times New Roman" w:eastAsia="Calibri" w:hAnsi="Times New Roman" w:cs="Times New Roman"/>
          <w:b/>
          <w:bCs/>
          <w:iCs/>
          <w:sz w:val="28"/>
          <w:szCs w:val="28"/>
        </w:rPr>
        <w:t>«Грамматика и лексика»:</w:t>
      </w:r>
      <w:r w:rsidRPr="007868EF">
        <w:rPr>
          <w:rFonts w:ascii="Times New Roman" w:eastAsia="Calibri" w:hAnsi="Times New Roman" w:cs="Times New Roman"/>
          <w:iCs/>
          <w:sz w:val="28"/>
          <w:szCs w:val="28"/>
        </w:rPr>
        <w:t xml:space="preserve"> №21 (процент выполнения 85,71), №22 (процент выполнения 85,71), №23 (процент выполнения 100), №24 (процент выполнения 100), №26 (процент выполнения 85,71), №27 (процент выполнения 85,71), №29 (процент выполнения 100), №30 (процент выполнения 85,71), №34 (процент выполнения 85,71) </w:t>
      </w:r>
      <w:r w:rsidRPr="007868EF">
        <w:rPr>
          <w:rFonts w:ascii="Times New Roman" w:eastAsia="Calibri" w:hAnsi="Times New Roman" w:cs="Times New Roman"/>
          <w:i/>
          <w:sz w:val="28"/>
          <w:szCs w:val="28"/>
        </w:rPr>
        <w:t>базового уровня сложности;</w:t>
      </w:r>
    </w:p>
    <w:p w14:paraId="3D0B2DB1" w14:textId="77777777" w:rsidR="007868EF" w:rsidRPr="007868EF" w:rsidRDefault="007868EF" w:rsidP="000731F1">
      <w:pPr>
        <w:numPr>
          <w:ilvl w:val="0"/>
          <w:numId w:val="8"/>
        </w:numPr>
        <w:spacing w:after="200" w:line="276" w:lineRule="auto"/>
        <w:contextualSpacing/>
        <w:jc w:val="both"/>
        <w:rPr>
          <w:rFonts w:ascii="Times New Roman" w:eastAsia="Calibri" w:hAnsi="Times New Roman" w:cs="Times New Roman"/>
          <w:iCs/>
          <w:sz w:val="28"/>
          <w:szCs w:val="28"/>
        </w:rPr>
      </w:pPr>
      <w:r w:rsidRPr="007868EF">
        <w:rPr>
          <w:rFonts w:ascii="Times New Roman" w:eastAsia="Calibri" w:hAnsi="Times New Roman" w:cs="Times New Roman"/>
          <w:iCs/>
          <w:sz w:val="28"/>
          <w:szCs w:val="28"/>
        </w:rPr>
        <w:t xml:space="preserve">раздела </w:t>
      </w:r>
      <w:r w:rsidRPr="007868EF">
        <w:rPr>
          <w:rFonts w:ascii="Times New Roman" w:eastAsia="Calibri" w:hAnsi="Times New Roman" w:cs="Times New Roman"/>
          <w:b/>
          <w:bCs/>
          <w:iCs/>
          <w:sz w:val="28"/>
          <w:szCs w:val="28"/>
        </w:rPr>
        <w:t>«Письменная часть»:</w:t>
      </w:r>
      <w:r w:rsidRPr="007868EF">
        <w:rPr>
          <w:rFonts w:ascii="Times New Roman" w:eastAsia="Calibri" w:hAnsi="Times New Roman" w:cs="Times New Roman"/>
          <w:iCs/>
          <w:sz w:val="28"/>
          <w:szCs w:val="28"/>
        </w:rPr>
        <w:t xml:space="preserve"> №35 (процент выполнения 100) </w:t>
      </w:r>
      <w:r w:rsidRPr="007868EF">
        <w:rPr>
          <w:rFonts w:ascii="Times New Roman" w:eastAsia="Calibri" w:hAnsi="Times New Roman" w:cs="Times New Roman"/>
          <w:i/>
          <w:sz w:val="28"/>
          <w:szCs w:val="28"/>
        </w:rPr>
        <w:t>базового уровня сложности</w:t>
      </w:r>
      <w:r w:rsidRPr="007868EF">
        <w:rPr>
          <w:rFonts w:ascii="Times New Roman" w:eastAsia="Calibri" w:hAnsi="Times New Roman" w:cs="Times New Roman"/>
          <w:iCs/>
          <w:sz w:val="28"/>
          <w:szCs w:val="28"/>
        </w:rPr>
        <w:t>;</w:t>
      </w:r>
    </w:p>
    <w:p w14:paraId="70E4BB3C" w14:textId="77777777" w:rsidR="007868EF" w:rsidRPr="007868EF" w:rsidRDefault="007868EF" w:rsidP="000731F1">
      <w:pPr>
        <w:numPr>
          <w:ilvl w:val="0"/>
          <w:numId w:val="8"/>
        </w:numPr>
        <w:spacing w:after="200" w:line="276" w:lineRule="auto"/>
        <w:contextualSpacing/>
        <w:jc w:val="both"/>
        <w:rPr>
          <w:rFonts w:ascii="Times New Roman" w:eastAsia="Calibri" w:hAnsi="Times New Roman" w:cs="Times New Roman"/>
          <w:iCs/>
          <w:sz w:val="28"/>
          <w:szCs w:val="28"/>
        </w:rPr>
      </w:pPr>
      <w:r w:rsidRPr="007868EF">
        <w:rPr>
          <w:rFonts w:ascii="Times New Roman" w:eastAsia="Calibri" w:hAnsi="Times New Roman" w:cs="Times New Roman"/>
          <w:iCs/>
          <w:sz w:val="28"/>
          <w:szCs w:val="28"/>
        </w:rPr>
        <w:t xml:space="preserve">раздела </w:t>
      </w:r>
      <w:r w:rsidRPr="007868EF">
        <w:rPr>
          <w:rFonts w:ascii="Times New Roman" w:eastAsia="Calibri" w:hAnsi="Times New Roman" w:cs="Times New Roman"/>
          <w:b/>
          <w:bCs/>
          <w:iCs/>
          <w:sz w:val="28"/>
          <w:szCs w:val="28"/>
        </w:rPr>
        <w:t>«Устная часть»:</w:t>
      </w:r>
      <w:r w:rsidRPr="007868EF">
        <w:rPr>
          <w:rFonts w:ascii="Times New Roman" w:eastAsia="Calibri" w:hAnsi="Times New Roman" w:cs="Times New Roman"/>
          <w:iCs/>
          <w:sz w:val="28"/>
          <w:szCs w:val="28"/>
        </w:rPr>
        <w:t xml:space="preserve"> №36 (процент выполнения 100) </w:t>
      </w:r>
      <w:r w:rsidRPr="007868EF">
        <w:rPr>
          <w:rFonts w:ascii="Times New Roman" w:eastAsia="Calibri" w:hAnsi="Times New Roman" w:cs="Times New Roman"/>
          <w:i/>
          <w:sz w:val="28"/>
          <w:szCs w:val="28"/>
        </w:rPr>
        <w:t>базового уровня сложности</w:t>
      </w:r>
      <w:r w:rsidRPr="007868EF">
        <w:rPr>
          <w:rFonts w:ascii="Times New Roman" w:eastAsia="Calibri" w:hAnsi="Times New Roman" w:cs="Times New Roman"/>
          <w:iCs/>
          <w:sz w:val="28"/>
          <w:szCs w:val="28"/>
        </w:rPr>
        <w:t xml:space="preserve">; №37 (процент выполнения 100) </w:t>
      </w:r>
      <w:r w:rsidRPr="007868EF">
        <w:rPr>
          <w:rFonts w:ascii="Times New Roman" w:eastAsia="Calibri" w:hAnsi="Times New Roman" w:cs="Times New Roman"/>
          <w:i/>
          <w:sz w:val="28"/>
          <w:szCs w:val="28"/>
        </w:rPr>
        <w:t>повышенного уровня сложности</w:t>
      </w:r>
      <w:r w:rsidRPr="007868EF">
        <w:rPr>
          <w:rFonts w:ascii="Times New Roman" w:eastAsia="Calibri" w:hAnsi="Times New Roman" w:cs="Times New Roman"/>
          <w:iCs/>
          <w:sz w:val="28"/>
          <w:szCs w:val="28"/>
        </w:rPr>
        <w:t xml:space="preserve">; №38 (процент выполнения 100) </w:t>
      </w:r>
      <w:r w:rsidRPr="007868EF">
        <w:rPr>
          <w:rFonts w:ascii="Times New Roman" w:eastAsia="Calibri" w:hAnsi="Times New Roman" w:cs="Times New Roman"/>
          <w:i/>
          <w:sz w:val="28"/>
          <w:szCs w:val="28"/>
        </w:rPr>
        <w:t>базового уровня сложности</w:t>
      </w:r>
      <w:r w:rsidRPr="007868EF">
        <w:rPr>
          <w:rFonts w:ascii="Times New Roman" w:eastAsia="Calibri" w:hAnsi="Times New Roman" w:cs="Times New Roman"/>
          <w:iCs/>
          <w:sz w:val="28"/>
          <w:szCs w:val="28"/>
        </w:rPr>
        <w:t>.</w:t>
      </w:r>
    </w:p>
    <w:p w14:paraId="11EFE822" w14:textId="77777777" w:rsidR="007868EF" w:rsidRPr="007868EF" w:rsidRDefault="007868EF" w:rsidP="007868EF">
      <w:pPr>
        <w:keepNext/>
        <w:spacing w:after="200" w:line="240" w:lineRule="auto"/>
        <w:jc w:val="right"/>
        <w:rPr>
          <w:rFonts w:ascii="Times New Roman" w:eastAsia="Calibri" w:hAnsi="Times New Roman" w:cs="Times New Roman"/>
          <w:i/>
          <w:sz w:val="18"/>
          <w:szCs w:val="18"/>
          <w:lang w:eastAsia="ru-RU"/>
        </w:rPr>
      </w:pPr>
      <w:r w:rsidRPr="007868EF">
        <w:rPr>
          <w:rFonts w:ascii="Times New Roman" w:eastAsia="Calibri" w:hAnsi="Times New Roman" w:cs="Times New Roman"/>
          <w:bCs/>
          <w:i/>
          <w:sz w:val="18"/>
          <w:szCs w:val="18"/>
          <w:lang w:eastAsia="ru-RU"/>
        </w:rPr>
        <w:t>Таблица 2</w:t>
      </w:r>
      <w:r w:rsidRPr="007868EF">
        <w:rPr>
          <w:rFonts w:ascii="Times New Roman" w:eastAsia="Calibri" w:hAnsi="Times New Roman" w:cs="Times New Roman"/>
          <w:bCs/>
          <w:i/>
          <w:sz w:val="18"/>
          <w:szCs w:val="18"/>
          <w:lang w:eastAsia="ru-RU"/>
        </w:rPr>
        <w:noBreakHyphen/>
        <w:t>10</w:t>
      </w:r>
    </w:p>
    <w:tbl>
      <w:tblPr>
        <w:tblW w:w="4985" w:type="pct"/>
        <w:tblInd w:w="108" w:type="dxa"/>
        <w:tblLayout w:type="fixed"/>
        <w:tblLook w:val="0000" w:firstRow="0" w:lastRow="0" w:firstColumn="0" w:lastColumn="0" w:noHBand="0" w:noVBand="0"/>
      </w:tblPr>
      <w:tblGrid>
        <w:gridCol w:w="2371"/>
        <w:gridCol w:w="2928"/>
        <w:gridCol w:w="2092"/>
        <w:gridCol w:w="2230"/>
        <w:gridCol w:w="2233"/>
        <w:gridCol w:w="2370"/>
      </w:tblGrid>
      <w:tr w:rsidR="007868EF" w:rsidRPr="007868EF" w14:paraId="6BD10FD2" w14:textId="77777777" w:rsidTr="00320393">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BA9133A"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Cs w:val="20"/>
                <w:lang w:eastAsia="ru-RU"/>
              </w:rPr>
            </w:pPr>
            <w:r w:rsidRPr="007868EF">
              <w:rPr>
                <w:rFonts w:ascii="Times New Roman" w:eastAsia="Calibri" w:hAnsi="Times New Roman" w:cs="Times New Roman"/>
                <w:bCs/>
                <w:szCs w:val="20"/>
                <w:lang w:eastAsia="ru-RU"/>
              </w:rPr>
              <w:t>Номер</w:t>
            </w:r>
          </w:p>
          <w:p w14:paraId="60537EB8"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7E315333"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bCs/>
                <w:szCs w:val="20"/>
                <w:lang w:eastAsia="ru-RU"/>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4551BD1E"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7868EF">
              <w:rPr>
                <w:rFonts w:ascii="Times New Roman" w:eastAsia="Calibri" w:hAnsi="Times New Roman" w:cs="Times New Roman"/>
                <w:szCs w:val="20"/>
                <w:lang w:eastAsia="ru-RU"/>
              </w:rPr>
              <w:br/>
              <w:t>экзамен, получивших отметку</w:t>
            </w:r>
          </w:p>
        </w:tc>
      </w:tr>
      <w:tr w:rsidR="007868EF" w:rsidRPr="007868EF" w14:paraId="73B49227" w14:textId="77777777" w:rsidTr="00320393">
        <w:trPr>
          <w:cantSplit/>
          <w:trHeight w:val="60"/>
          <w:tblHeader/>
        </w:trPr>
        <w:tc>
          <w:tcPr>
            <w:tcW w:w="833"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4E58E905"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029"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43F036DD"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35"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71759226"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«2»</w:t>
            </w:r>
          </w:p>
        </w:tc>
        <w:tc>
          <w:tcPr>
            <w:tcW w:w="784"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4674C227"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«3»</w:t>
            </w:r>
          </w:p>
        </w:tc>
        <w:tc>
          <w:tcPr>
            <w:tcW w:w="785" w:type="pct"/>
            <w:tcBorders>
              <w:top w:val="single" w:sz="8" w:space="0" w:color="000000"/>
              <w:left w:val="single" w:sz="8" w:space="0" w:color="000000"/>
              <w:bottom w:val="single" w:sz="8" w:space="0" w:color="000000"/>
              <w:right w:val="single" w:sz="4" w:space="0" w:color="auto"/>
            </w:tcBorders>
            <w:shd w:val="clear" w:color="auto" w:fill="C5E0B3" w:themeFill="accent6" w:themeFillTint="66"/>
            <w:vAlign w:val="center"/>
          </w:tcPr>
          <w:p w14:paraId="08491FDF"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«4»</w:t>
            </w:r>
          </w:p>
        </w:tc>
        <w:tc>
          <w:tcPr>
            <w:tcW w:w="833"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78586F59" w14:textId="77777777" w:rsidR="007868EF" w:rsidRPr="007868EF" w:rsidRDefault="007868EF" w:rsidP="007868EF">
            <w:pPr>
              <w:spacing w:after="0" w:line="240" w:lineRule="auto"/>
              <w:jc w:val="center"/>
              <w:rPr>
                <w:rFonts w:ascii="Times New Roman" w:eastAsia="Calibri" w:hAnsi="Times New Roman" w:cs="Times New Roman"/>
                <w:bCs/>
                <w:sz w:val="24"/>
                <w:szCs w:val="20"/>
                <w:lang w:eastAsia="ru-RU"/>
              </w:rPr>
            </w:pPr>
            <w:r w:rsidRPr="007868EF">
              <w:rPr>
                <w:rFonts w:ascii="Times New Roman" w:eastAsia="Calibri" w:hAnsi="Times New Roman" w:cs="Times New Roman"/>
                <w:bCs/>
                <w:szCs w:val="20"/>
                <w:lang w:eastAsia="ru-RU"/>
              </w:rPr>
              <w:t>«5»</w:t>
            </w:r>
          </w:p>
        </w:tc>
      </w:tr>
      <w:tr w:rsidR="007868EF" w:rsidRPr="007868EF" w14:paraId="1C9756F0"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157E6D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1</w:t>
            </w:r>
          </w:p>
        </w:tc>
        <w:tc>
          <w:tcPr>
            <w:tcW w:w="1029" w:type="pct"/>
            <w:tcBorders>
              <w:top w:val="single" w:sz="8" w:space="0" w:color="000000"/>
              <w:left w:val="single" w:sz="8" w:space="0" w:color="000000"/>
              <w:bottom w:val="single" w:sz="8" w:space="0" w:color="000000"/>
              <w:right w:val="single" w:sz="8" w:space="0" w:color="000000"/>
            </w:tcBorders>
            <w:vAlign w:val="center"/>
          </w:tcPr>
          <w:p w14:paraId="5440A07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E5A1DD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237F56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67CD8B7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36D20F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3ECC90A"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4EF048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7868EF">
              <w:rPr>
                <w:rFonts w:ascii="Times New Roman" w:eastAsia="Calibri" w:hAnsi="Times New Roman" w:cs="Times New Roman"/>
                <w:lang w:eastAsia="ru-RU"/>
              </w:rPr>
              <w:t>1</w:t>
            </w:r>
          </w:p>
        </w:tc>
        <w:tc>
          <w:tcPr>
            <w:tcW w:w="1029" w:type="pct"/>
            <w:tcBorders>
              <w:top w:val="single" w:sz="8" w:space="0" w:color="000000"/>
              <w:left w:val="single" w:sz="8" w:space="0" w:color="000000"/>
              <w:bottom w:val="single" w:sz="8" w:space="0" w:color="000000"/>
              <w:right w:val="single" w:sz="8" w:space="0" w:color="000000"/>
            </w:tcBorders>
            <w:vAlign w:val="center"/>
          </w:tcPr>
          <w:p w14:paraId="108DE35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2E569BD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BA4E21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0F82708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A240BF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E66AA96"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DE9868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7868EF">
              <w:rPr>
                <w:rFonts w:ascii="Times New Roman" w:eastAsia="Calibri" w:hAnsi="Times New Roman" w:cs="Times New Roman"/>
                <w:lang w:eastAsia="ru-RU"/>
              </w:rPr>
              <w:t>2</w:t>
            </w:r>
          </w:p>
        </w:tc>
        <w:tc>
          <w:tcPr>
            <w:tcW w:w="1029" w:type="pct"/>
            <w:tcBorders>
              <w:top w:val="single" w:sz="8" w:space="0" w:color="000000"/>
              <w:left w:val="single" w:sz="8" w:space="0" w:color="000000"/>
              <w:bottom w:val="single" w:sz="8" w:space="0" w:color="000000"/>
              <w:right w:val="single" w:sz="8" w:space="0" w:color="000000"/>
            </w:tcBorders>
            <w:vAlign w:val="center"/>
          </w:tcPr>
          <w:p w14:paraId="62DBF49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B431A2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84E0C3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7537D54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9FEC8B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2A725C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3AB067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7868EF">
              <w:rPr>
                <w:rFonts w:ascii="Times New Roman" w:eastAsia="Calibri" w:hAnsi="Times New Roman" w:cs="Times New Roman"/>
                <w:lang w:eastAsia="ru-RU"/>
              </w:rPr>
              <w:t>2</w:t>
            </w:r>
          </w:p>
        </w:tc>
        <w:tc>
          <w:tcPr>
            <w:tcW w:w="1029" w:type="pct"/>
            <w:tcBorders>
              <w:top w:val="single" w:sz="8" w:space="0" w:color="000000"/>
              <w:left w:val="single" w:sz="8" w:space="0" w:color="000000"/>
              <w:bottom w:val="single" w:sz="8" w:space="0" w:color="000000"/>
              <w:right w:val="single" w:sz="8" w:space="0" w:color="000000"/>
            </w:tcBorders>
            <w:vAlign w:val="center"/>
          </w:tcPr>
          <w:p w14:paraId="532327F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6C125C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AD3A84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64EB62D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353CA58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C69327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16209A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7868EF">
              <w:rPr>
                <w:rFonts w:ascii="Times New Roman" w:eastAsia="Calibri" w:hAnsi="Times New Roman" w:cs="Times New Roman"/>
                <w:lang w:eastAsia="ru-RU"/>
              </w:rPr>
              <w:t>3</w:t>
            </w:r>
          </w:p>
        </w:tc>
        <w:tc>
          <w:tcPr>
            <w:tcW w:w="1029" w:type="pct"/>
            <w:tcBorders>
              <w:top w:val="single" w:sz="8" w:space="0" w:color="000000"/>
              <w:left w:val="single" w:sz="8" w:space="0" w:color="000000"/>
              <w:bottom w:val="single" w:sz="8" w:space="0" w:color="000000"/>
              <w:right w:val="single" w:sz="8" w:space="0" w:color="000000"/>
            </w:tcBorders>
            <w:vAlign w:val="center"/>
          </w:tcPr>
          <w:p w14:paraId="791A3AB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E4C5F6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2F46D8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061B753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66BB0C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F9FB7C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AC28C5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1029" w:type="pct"/>
            <w:tcBorders>
              <w:top w:val="single" w:sz="8" w:space="0" w:color="000000"/>
              <w:left w:val="single" w:sz="8" w:space="0" w:color="000000"/>
              <w:bottom w:val="single" w:sz="8" w:space="0" w:color="000000"/>
              <w:right w:val="single" w:sz="8" w:space="0" w:color="000000"/>
            </w:tcBorders>
            <w:vAlign w:val="center"/>
          </w:tcPr>
          <w:p w14:paraId="149003B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73EC1A7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3BF1E0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5F0607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41B09DB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71D79BF0"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D59DA2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4</w:t>
            </w:r>
          </w:p>
        </w:tc>
        <w:tc>
          <w:tcPr>
            <w:tcW w:w="1029" w:type="pct"/>
            <w:tcBorders>
              <w:top w:val="single" w:sz="8" w:space="0" w:color="000000"/>
              <w:left w:val="single" w:sz="8" w:space="0" w:color="000000"/>
              <w:bottom w:val="single" w:sz="8" w:space="0" w:color="000000"/>
              <w:right w:val="single" w:sz="8" w:space="0" w:color="000000"/>
            </w:tcBorders>
            <w:vAlign w:val="center"/>
          </w:tcPr>
          <w:p w14:paraId="1B13F9D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686492D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562CF0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6AACEF7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76CBE9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3CBD65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786292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4</w:t>
            </w:r>
          </w:p>
        </w:tc>
        <w:tc>
          <w:tcPr>
            <w:tcW w:w="1029" w:type="pct"/>
            <w:tcBorders>
              <w:top w:val="single" w:sz="8" w:space="0" w:color="000000"/>
              <w:left w:val="single" w:sz="8" w:space="0" w:color="000000"/>
              <w:bottom w:val="single" w:sz="8" w:space="0" w:color="000000"/>
              <w:right w:val="single" w:sz="8" w:space="0" w:color="000000"/>
            </w:tcBorders>
            <w:vAlign w:val="center"/>
          </w:tcPr>
          <w:p w14:paraId="70E62E8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99333F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F3DD65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7253826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08BE338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558754B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DEA19E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58F06E0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1ABA352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496B40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66,37</w:t>
            </w:r>
          </w:p>
        </w:tc>
        <w:tc>
          <w:tcPr>
            <w:tcW w:w="785" w:type="pct"/>
            <w:tcBorders>
              <w:top w:val="single" w:sz="8" w:space="0" w:color="000000"/>
              <w:left w:val="single" w:sz="8" w:space="0" w:color="000000"/>
              <w:bottom w:val="single" w:sz="8" w:space="0" w:color="000000"/>
              <w:right w:val="single" w:sz="4" w:space="0" w:color="auto"/>
            </w:tcBorders>
          </w:tcPr>
          <w:p w14:paraId="5485184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10059F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068481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3C97BA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2399454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A02A00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1C34A4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C06203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20E0F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18EF49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BA1D2E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2A23AA4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3548238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B880C0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D42001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8098DB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1CBDF11B"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449D41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6F59653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735" w:type="pct"/>
            <w:tcBorders>
              <w:top w:val="single" w:sz="8" w:space="0" w:color="000000"/>
              <w:left w:val="single" w:sz="8" w:space="0" w:color="000000"/>
              <w:bottom w:val="single" w:sz="8" w:space="0" w:color="000000"/>
              <w:right w:val="single" w:sz="8" w:space="0" w:color="000000"/>
            </w:tcBorders>
          </w:tcPr>
          <w:p w14:paraId="538CF56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1AF452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BFD207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8D2742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C91C17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DD7477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06DE667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4</w:t>
            </w:r>
          </w:p>
        </w:tc>
        <w:tc>
          <w:tcPr>
            <w:tcW w:w="735" w:type="pct"/>
            <w:tcBorders>
              <w:top w:val="single" w:sz="8" w:space="0" w:color="000000"/>
              <w:left w:val="single" w:sz="8" w:space="0" w:color="000000"/>
              <w:bottom w:val="single" w:sz="8" w:space="0" w:color="000000"/>
              <w:right w:val="single" w:sz="8" w:space="0" w:color="000000"/>
            </w:tcBorders>
          </w:tcPr>
          <w:p w14:paraId="1D0DDE3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811B40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A351DA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2C0769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365C5359"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EB8BB5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lastRenderedPageBreak/>
              <w:t>5</w:t>
            </w:r>
          </w:p>
        </w:tc>
        <w:tc>
          <w:tcPr>
            <w:tcW w:w="1029" w:type="pct"/>
            <w:tcBorders>
              <w:top w:val="single" w:sz="8" w:space="0" w:color="000000"/>
              <w:left w:val="single" w:sz="8" w:space="0" w:color="000000"/>
              <w:bottom w:val="single" w:sz="8" w:space="0" w:color="000000"/>
              <w:right w:val="single" w:sz="8" w:space="0" w:color="000000"/>
            </w:tcBorders>
            <w:vAlign w:val="center"/>
          </w:tcPr>
          <w:p w14:paraId="3FF6FA4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735" w:type="pct"/>
            <w:tcBorders>
              <w:top w:val="single" w:sz="8" w:space="0" w:color="000000"/>
              <w:left w:val="single" w:sz="8" w:space="0" w:color="000000"/>
              <w:bottom w:val="single" w:sz="8" w:space="0" w:color="000000"/>
              <w:right w:val="single" w:sz="8" w:space="0" w:color="000000"/>
            </w:tcBorders>
          </w:tcPr>
          <w:p w14:paraId="00EC465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3535B9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2FEC62A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1A908C1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1FD647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EF6438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6</w:t>
            </w:r>
          </w:p>
        </w:tc>
        <w:tc>
          <w:tcPr>
            <w:tcW w:w="1029" w:type="pct"/>
            <w:tcBorders>
              <w:top w:val="single" w:sz="8" w:space="0" w:color="000000"/>
              <w:left w:val="single" w:sz="8" w:space="0" w:color="000000"/>
              <w:bottom w:val="single" w:sz="8" w:space="0" w:color="000000"/>
              <w:right w:val="single" w:sz="8" w:space="0" w:color="000000"/>
            </w:tcBorders>
            <w:vAlign w:val="center"/>
          </w:tcPr>
          <w:p w14:paraId="188876A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463C560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3BE472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05BD7F5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1CBC97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06095DD"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10377C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6</w:t>
            </w:r>
          </w:p>
        </w:tc>
        <w:tc>
          <w:tcPr>
            <w:tcW w:w="1029" w:type="pct"/>
            <w:tcBorders>
              <w:top w:val="single" w:sz="8" w:space="0" w:color="000000"/>
              <w:left w:val="single" w:sz="8" w:space="0" w:color="000000"/>
              <w:bottom w:val="single" w:sz="8" w:space="0" w:color="000000"/>
              <w:right w:val="single" w:sz="8" w:space="0" w:color="000000"/>
            </w:tcBorders>
            <w:vAlign w:val="center"/>
          </w:tcPr>
          <w:p w14:paraId="3D16EBA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335A4D4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A52F20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4B1B1B6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9F8299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700B975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46243D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7</w:t>
            </w:r>
          </w:p>
        </w:tc>
        <w:tc>
          <w:tcPr>
            <w:tcW w:w="1029" w:type="pct"/>
            <w:tcBorders>
              <w:top w:val="single" w:sz="8" w:space="0" w:color="000000"/>
              <w:left w:val="single" w:sz="8" w:space="0" w:color="000000"/>
              <w:bottom w:val="single" w:sz="8" w:space="0" w:color="000000"/>
              <w:right w:val="single" w:sz="8" w:space="0" w:color="000000"/>
            </w:tcBorders>
            <w:vAlign w:val="center"/>
          </w:tcPr>
          <w:p w14:paraId="08D128A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5B118C8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B49B6B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65F28A5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24B287A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1850C0A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7B8E35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7</w:t>
            </w:r>
          </w:p>
        </w:tc>
        <w:tc>
          <w:tcPr>
            <w:tcW w:w="1029" w:type="pct"/>
            <w:tcBorders>
              <w:top w:val="single" w:sz="8" w:space="0" w:color="000000"/>
              <w:left w:val="single" w:sz="8" w:space="0" w:color="000000"/>
              <w:bottom w:val="single" w:sz="8" w:space="0" w:color="000000"/>
              <w:right w:val="single" w:sz="8" w:space="0" w:color="000000"/>
            </w:tcBorders>
            <w:vAlign w:val="center"/>
          </w:tcPr>
          <w:p w14:paraId="5AF6E74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D14A5F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C2F5CD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30090D0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645A17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F89D36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CFB9FC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8</w:t>
            </w:r>
          </w:p>
        </w:tc>
        <w:tc>
          <w:tcPr>
            <w:tcW w:w="1029" w:type="pct"/>
            <w:tcBorders>
              <w:top w:val="single" w:sz="8" w:space="0" w:color="000000"/>
              <w:left w:val="single" w:sz="8" w:space="0" w:color="000000"/>
              <w:bottom w:val="single" w:sz="8" w:space="0" w:color="000000"/>
              <w:right w:val="single" w:sz="8" w:space="0" w:color="000000"/>
            </w:tcBorders>
            <w:vAlign w:val="center"/>
          </w:tcPr>
          <w:p w14:paraId="0C2CAE3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9236A0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EA7CC1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64E3D2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28C68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70566A17"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57FB4D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8</w:t>
            </w:r>
          </w:p>
        </w:tc>
        <w:tc>
          <w:tcPr>
            <w:tcW w:w="1029" w:type="pct"/>
            <w:tcBorders>
              <w:top w:val="single" w:sz="8" w:space="0" w:color="000000"/>
              <w:left w:val="single" w:sz="8" w:space="0" w:color="000000"/>
              <w:bottom w:val="single" w:sz="8" w:space="0" w:color="000000"/>
              <w:right w:val="single" w:sz="8" w:space="0" w:color="000000"/>
            </w:tcBorders>
            <w:vAlign w:val="center"/>
          </w:tcPr>
          <w:p w14:paraId="5F496C5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ECEA72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8EEDFE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7F0F7F5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096480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6B0DF36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E30F8F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9</w:t>
            </w:r>
          </w:p>
        </w:tc>
        <w:tc>
          <w:tcPr>
            <w:tcW w:w="1029" w:type="pct"/>
            <w:tcBorders>
              <w:top w:val="single" w:sz="8" w:space="0" w:color="000000"/>
              <w:left w:val="single" w:sz="8" w:space="0" w:color="000000"/>
              <w:bottom w:val="single" w:sz="8" w:space="0" w:color="000000"/>
              <w:right w:val="single" w:sz="8" w:space="0" w:color="000000"/>
            </w:tcBorders>
            <w:vAlign w:val="center"/>
          </w:tcPr>
          <w:p w14:paraId="77CC7C2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AC34B7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1320A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67C1836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5DC2F4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43E5806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140B7D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9</w:t>
            </w:r>
          </w:p>
        </w:tc>
        <w:tc>
          <w:tcPr>
            <w:tcW w:w="1029" w:type="pct"/>
            <w:tcBorders>
              <w:top w:val="single" w:sz="8" w:space="0" w:color="000000"/>
              <w:left w:val="single" w:sz="8" w:space="0" w:color="000000"/>
              <w:bottom w:val="single" w:sz="8" w:space="0" w:color="000000"/>
              <w:right w:val="single" w:sz="8" w:space="0" w:color="000000"/>
            </w:tcBorders>
            <w:vAlign w:val="center"/>
          </w:tcPr>
          <w:p w14:paraId="7AD9E77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491555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6848CF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4620410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E6AD7C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2295780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67CD53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10</w:t>
            </w:r>
          </w:p>
        </w:tc>
        <w:tc>
          <w:tcPr>
            <w:tcW w:w="1029" w:type="pct"/>
            <w:tcBorders>
              <w:top w:val="single" w:sz="8" w:space="0" w:color="000000"/>
              <w:left w:val="single" w:sz="8" w:space="0" w:color="000000"/>
              <w:bottom w:val="single" w:sz="8" w:space="0" w:color="000000"/>
              <w:right w:val="single" w:sz="8" w:space="0" w:color="000000"/>
            </w:tcBorders>
            <w:vAlign w:val="center"/>
          </w:tcPr>
          <w:p w14:paraId="0E0BEC2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A7074B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73A0E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95D9B1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714588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1BB3E9F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B2A92D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10</w:t>
            </w:r>
          </w:p>
        </w:tc>
        <w:tc>
          <w:tcPr>
            <w:tcW w:w="1029" w:type="pct"/>
            <w:tcBorders>
              <w:top w:val="single" w:sz="8" w:space="0" w:color="000000"/>
              <w:left w:val="single" w:sz="8" w:space="0" w:color="000000"/>
              <w:bottom w:val="single" w:sz="8" w:space="0" w:color="000000"/>
              <w:right w:val="single" w:sz="8" w:space="0" w:color="000000"/>
            </w:tcBorders>
            <w:vAlign w:val="center"/>
          </w:tcPr>
          <w:p w14:paraId="0B5003F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7B50DF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7E5CAD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65A4967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62C473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494D15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024319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11</w:t>
            </w:r>
          </w:p>
        </w:tc>
        <w:tc>
          <w:tcPr>
            <w:tcW w:w="1029" w:type="pct"/>
            <w:tcBorders>
              <w:top w:val="single" w:sz="8" w:space="0" w:color="000000"/>
              <w:left w:val="single" w:sz="8" w:space="0" w:color="000000"/>
              <w:bottom w:val="single" w:sz="8" w:space="0" w:color="000000"/>
              <w:right w:val="single" w:sz="8" w:space="0" w:color="000000"/>
            </w:tcBorders>
            <w:vAlign w:val="center"/>
          </w:tcPr>
          <w:p w14:paraId="678FBE9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10901C1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392B21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2DC7E3D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87D939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43D038F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C2EDDC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11</w:t>
            </w:r>
          </w:p>
        </w:tc>
        <w:tc>
          <w:tcPr>
            <w:tcW w:w="1029" w:type="pct"/>
            <w:tcBorders>
              <w:top w:val="single" w:sz="8" w:space="0" w:color="000000"/>
              <w:left w:val="single" w:sz="8" w:space="0" w:color="000000"/>
              <w:bottom w:val="single" w:sz="8" w:space="0" w:color="000000"/>
              <w:right w:val="single" w:sz="8" w:space="0" w:color="000000"/>
            </w:tcBorders>
            <w:vAlign w:val="center"/>
          </w:tcPr>
          <w:p w14:paraId="3CFDF9F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766B9C8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9609D1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2A766DA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C5A007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294891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626E30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3CE0685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080EF76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1359CD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0CF5C1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E0DCD9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463CC34D"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75B5D5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4719B33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3FFD3D8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12EBAE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28C660E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D8158E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035335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41D46F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1237BA4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7EF24C7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06CA28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52A34C7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DB83E2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4796E76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4003E6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68675B3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735" w:type="pct"/>
            <w:tcBorders>
              <w:top w:val="single" w:sz="8" w:space="0" w:color="000000"/>
              <w:left w:val="single" w:sz="8" w:space="0" w:color="000000"/>
              <w:bottom w:val="single" w:sz="8" w:space="0" w:color="000000"/>
              <w:right w:val="single" w:sz="8" w:space="0" w:color="000000"/>
            </w:tcBorders>
          </w:tcPr>
          <w:p w14:paraId="6023856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DC2DCA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7989B2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4485443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8417596"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337D95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109AD68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4</w:t>
            </w:r>
          </w:p>
        </w:tc>
        <w:tc>
          <w:tcPr>
            <w:tcW w:w="735" w:type="pct"/>
            <w:tcBorders>
              <w:top w:val="single" w:sz="8" w:space="0" w:color="000000"/>
              <w:left w:val="single" w:sz="8" w:space="0" w:color="000000"/>
              <w:bottom w:val="single" w:sz="8" w:space="0" w:color="000000"/>
              <w:right w:val="single" w:sz="8" w:space="0" w:color="000000"/>
            </w:tcBorders>
          </w:tcPr>
          <w:p w14:paraId="1F24915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8E7E1E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52D3844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1786C50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CE1A8C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248BF6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6BE2B57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735" w:type="pct"/>
            <w:tcBorders>
              <w:top w:val="single" w:sz="8" w:space="0" w:color="000000"/>
              <w:left w:val="single" w:sz="8" w:space="0" w:color="000000"/>
              <w:bottom w:val="single" w:sz="8" w:space="0" w:color="000000"/>
              <w:right w:val="single" w:sz="8" w:space="0" w:color="000000"/>
            </w:tcBorders>
          </w:tcPr>
          <w:p w14:paraId="73579BB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2FDE2C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50</w:t>
            </w:r>
          </w:p>
        </w:tc>
        <w:tc>
          <w:tcPr>
            <w:tcW w:w="785" w:type="pct"/>
            <w:tcBorders>
              <w:top w:val="single" w:sz="8" w:space="0" w:color="000000"/>
              <w:left w:val="single" w:sz="8" w:space="0" w:color="000000"/>
              <w:bottom w:val="single" w:sz="8" w:space="0" w:color="000000"/>
              <w:right w:val="single" w:sz="4" w:space="0" w:color="auto"/>
            </w:tcBorders>
          </w:tcPr>
          <w:p w14:paraId="60F276D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0C4E71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F200BB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813E0A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12</w:t>
            </w:r>
          </w:p>
        </w:tc>
        <w:tc>
          <w:tcPr>
            <w:tcW w:w="1029" w:type="pct"/>
            <w:tcBorders>
              <w:top w:val="single" w:sz="8" w:space="0" w:color="000000"/>
              <w:left w:val="single" w:sz="8" w:space="0" w:color="000000"/>
              <w:bottom w:val="single" w:sz="8" w:space="0" w:color="000000"/>
              <w:right w:val="single" w:sz="8" w:space="0" w:color="000000"/>
            </w:tcBorders>
            <w:vAlign w:val="center"/>
          </w:tcPr>
          <w:p w14:paraId="5D9F7AF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6</w:t>
            </w:r>
          </w:p>
        </w:tc>
        <w:tc>
          <w:tcPr>
            <w:tcW w:w="735" w:type="pct"/>
            <w:tcBorders>
              <w:top w:val="single" w:sz="8" w:space="0" w:color="000000"/>
              <w:left w:val="single" w:sz="8" w:space="0" w:color="000000"/>
              <w:bottom w:val="single" w:sz="8" w:space="0" w:color="000000"/>
              <w:right w:val="single" w:sz="8" w:space="0" w:color="000000"/>
            </w:tcBorders>
          </w:tcPr>
          <w:p w14:paraId="4A3DCE1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019340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50</w:t>
            </w:r>
          </w:p>
        </w:tc>
        <w:tc>
          <w:tcPr>
            <w:tcW w:w="785" w:type="pct"/>
            <w:tcBorders>
              <w:top w:val="single" w:sz="8" w:space="0" w:color="000000"/>
              <w:left w:val="single" w:sz="8" w:space="0" w:color="000000"/>
              <w:bottom w:val="single" w:sz="8" w:space="0" w:color="000000"/>
              <w:right w:val="single" w:sz="4" w:space="0" w:color="auto"/>
            </w:tcBorders>
          </w:tcPr>
          <w:p w14:paraId="21EEF12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6A6268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710F6A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B6D3D3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13</w:t>
            </w:r>
          </w:p>
        </w:tc>
        <w:tc>
          <w:tcPr>
            <w:tcW w:w="1029" w:type="pct"/>
            <w:tcBorders>
              <w:top w:val="single" w:sz="8" w:space="0" w:color="000000"/>
              <w:left w:val="single" w:sz="8" w:space="0" w:color="000000"/>
              <w:bottom w:val="single" w:sz="8" w:space="0" w:color="000000"/>
              <w:right w:val="single" w:sz="8" w:space="0" w:color="000000"/>
            </w:tcBorders>
            <w:vAlign w:val="center"/>
          </w:tcPr>
          <w:p w14:paraId="08D1945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6B3473A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6464B7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61C95D0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501F49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F1DEB2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0D4696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13</w:t>
            </w:r>
          </w:p>
        </w:tc>
        <w:tc>
          <w:tcPr>
            <w:tcW w:w="1029" w:type="pct"/>
            <w:tcBorders>
              <w:top w:val="single" w:sz="8" w:space="0" w:color="000000"/>
              <w:left w:val="single" w:sz="8" w:space="0" w:color="000000"/>
              <w:bottom w:val="single" w:sz="8" w:space="0" w:color="000000"/>
              <w:right w:val="single" w:sz="8" w:space="0" w:color="000000"/>
            </w:tcBorders>
            <w:vAlign w:val="center"/>
          </w:tcPr>
          <w:p w14:paraId="0FDC2F0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D0498C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466BCF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746C87C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02A0D52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F00E88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9D2CA3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14</w:t>
            </w:r>
          </w:p>
        </w:tc>
        <w:tc>
          <w:tcPr>
            <w:tcW w:w="1029" w:type="pct"/>
            <w:tcBorders>
              <w:top w:val="single" w:sz="8" w:space="0" w:color="000000"/>
              <w:left w:val="single" w:sz="8" w:space="0" w:color="000000"/>
              <w:bottom w:val="single" w:sz="8" w:space="0" w:color="000000"/>
              <w:right w:val="single" w:sz="8" w:space="0" w:color="000000"/>
            </w:tcBorders>
            <w:vAlign w:val="center"/>
          </w:tcPr>
          <w:p w14:paraId="56A3FCB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6C21D6E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93F775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2D27A2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1FA52EC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B7FD44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0E65C0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14</w:t>
            </w:r>
          </w:p>
        </w:tc>
        <w:tc>
          <w:tcPr>
            <w:tcW w:w="1029" w:type="pct"/>
            <w:tcBorders>
              <w:top w:val="single" w:sz="8" w:space="0" w:color="000000"/>
              <w:left w:val="single" w:sz="8" w:space="0" w:color="000000"/>
              <w:bottom w:val="single" w:sz="8" w:space="0" w:color="000000"/>
              <w:right w:val="single" w:sz="8" w:space="0" w:color="000000"/>
            </w:tcBorders>
            <w:vAlign w:val="center"/>
          </w:tcPr>
          <w:p w14:paraId="2064C36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54A9C20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F8569F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0C3DE0D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3CE6C0D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40F8DB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200D85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15</w:t>
            </w:r>
          </w:p>
        </w:tc>
        <w:tc>
          <w:tcPr>
            <w:tcW w:w="1029" w:type="pct"/>
            <w:tcBorders>
              <w:top w:val="single" w:sz="8" w:space="0" w:color="000000"/>
              <w:left w:val="single" w:sz="8" w:space="0" w:color="000000"/>
              <w:bottom w:val="single" w:sz="8" w:space="0" w:color="000000"/>
              <w:right w:val="single" w:sz="8" w:space="0" w:color="000000"/>
            </w:tcBorders>
            <w:vAlign w:val="center"/>
          </w:tcPr>
          <w:p w14:paraId="2578E61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A1EC6E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9C19CF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3B015D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54285B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039A0E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3BBE0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15</w:t>
            </w:r>
          </w:p>
        </w:tc>
        <w:tc>
          <w:tcPr>
            <w:tcW w:w="1029" w:type="pct"/>
            <w:tcBorders>
              <w:top w:val="single" w:sz="8" w:space="0" w:color="000000"/>
              <w:left w:val="single" w:sz="8" w:space="0" w:color="000000"/>
              <w:bottom w:val="single" w:sz="8" w:space="0" w:color="000000"/>
              <w:right w:val="single" w:sz="8" w:space="0" w:color="000000"/>
            </w:tcBorders>
            <w:vAlign w:val="center"/>
          </w:tcPr>
          <w:p w14:paraId="79B08FD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58BA16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8BB7BA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2B82A47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4DEBF59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F49121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DDFCD0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16</w:t>
            </w:r>
          </w:p>
        </w:tc>
        <w:tc>
          <w:tcPr>
            <w:tcW w:w="1029" w:type="pct"/>
            <w:tcBorders>
              <w:top w:val="single" w:sz="8" w:space="0" w:color="000000"/>
              <w:left w:val="single" w:sz="8" w:space="0" w:color="000000"/>
              <w:bottom w:val="single" w:sz="8" w:space="0" w:color="000000"/>
              <w:right w:val="single" w:sz="8" w:space="0" w:color="000000"/>
            </w:tcBorders>
            <w:vAlign w:val="center"/>
          </w:tcPr>
          <w:p w14:paraId="3DCAA95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2D04AC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BD2512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3E80CF6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EA0F0F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3DF9FED"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146E40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16</w:t>
            </w:r>
          </w:p>
        </w:tc>
        <w:tc>
          <w:tcPr>
            <w:tcW w:w="1029" w:type="pct"/>
            <w:tcBorders>
              <w:top w:val="single" w:sz="8" w:space="0" w:color="000000"/>
              <w:left w:val="single" w:sz="8" w:space="0" w:color="000000"/>
              <w:bottom w:val="single" w:sz="8" w:space="0" w:color="000000"/>
              <w:right w:val="single" w:sz="8" w:space="0" w:color="000000"/>
            </w:tcBorders>
            <w:vAlign w:val="center"/>
          </w:tcPr>
          <w:p w14:paraId="37A6AFD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0B3C58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BACEB3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13C942E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2B1947A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6DEC83B"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507060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lastRenderedPageBreak/>
              <w:t>17</w:t>
            </w:r>
          </w:p>
        </w:tc>
        <w:tc>
          <w:tcPr>
            <w:tcW w:w="1029" w:type="pct"/>
            <w:tcBorders>
              <w:top w:val="single" w:sz="8" w:space="0" w:color="000000"/>
              <w:left w:val="single" w:sz="8" w:space="0" w:color="000000"/>
              <w:bottom w:val="single" w:sz="8" w:space="0" w:color="000000"/>
              <w:right w:val="single" w:sz="8" w:space="0" w:color="000000"/>
            </w:tcBorders>
            <w:vAlign w:val="center"/>
          </w:tcPr>
          <w:p w14:paraId="697F774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5A101A9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6D7E77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3D8BD2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CDDDFC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34ECD2B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BB471D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17</w:t>
            </w:r>
          </w:p>
        </w:tc>
        <w:tc>
          <w:tcPr>
            <w:tcW w:w="1029" w:type="pct"/>
            <w:tcBorders>
              <w:top w:val="single" w:sz="8" w:space="0" w:color="000000"/>
              <w:left w:val="single" w:sz="8" w:space="0" w:color="000000"/>
              <w:bottom w:val="single" w:sz="8" w:space="0" w:color="000000"/>
              <w:right w:val="single" w:sz="8" w:space="0" w:color="000000"/>
            </w:tcBorders>
            <w:vAlign w:val="center"/>
          </w:tcPr>
          <w:p w14:paraId="248079A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6FC8FEF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CEA6C7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18504BE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B7BBC1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69E99A10"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C5DA8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18</w:t>
            </w:r>
          </w:p>
        </w:tc>
        <w:tc>
          <w:tcPr>
            <w:tcW w:w="1029" w:type="pct"/>
            <w:tcBorders>
              <w:top w:val="single" w:sz="8" w:space="0" w:color="000000"/>
              <w:left w:val="single" w:sz="8" w:space="0" w:color="000000"/>
              <w:bottom w:val="single" w:sz="8" w:space="0" w:color="000000"/>
              <w:right w:val="single" w:sz="8" w:space="0" w:color="000000"/>
            </w:tcBorders>
            <w:vAlign w:val="center"/>
          </w:tcPr>
          <w:p w14:paraId="3026672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4C4F77D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FB6446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2E6C266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60ADDB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59815D4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1C8421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18</w:t>
            </w:r>
          </w:p>
        </w:tc>
        <w:tc>
          <w:tcPr>
            <w:tcW w:w="1029" w:type="pct"/>
            <w:tcBorders>
              <w:top w:val="single" w:sz="8" w:space="0" w:color="000000"/>
              <w:left w:val="single" w:sz="8" w:space="0" w:color="000000"/>
              <w:bottom w:val="single" w:sz="8" w:space="0" w:color="000000"/>
              <w:right w:val="single" w:sz="8" w:space="0" w:color="000000"/>
            </w:tcBorders>
            <w:vAlign w:val="center"/>
          </w:tcPr>
          <w:p w14:paraId="3A9B290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6D816A0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8CE484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3CB746E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E28ACF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3A56CBD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2E4077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19</w:t>
            </w:r>
          </w:p>
        </w:tc>
        <w:tc>
          <w:tcPr>
            <w:tcW w:w="1029" w:type="pct"/>
            <w:tcBorders>
              <w:top w:val="single" w:sz="8" w:space="0" w:color="000000"/>
              <w:left w:val="single" w:sz="8" w:space="0" w:color="000000"/>
              <w:bottom w:val="single" w:sz="8" w:space="0" w:color="000000"/>
              <w:right w:val="single" w:sz="8" w:space="0" w:color="000000"/>
            </w:tcBorders>
            <w:vAlign w:val="center"/>
          </w:tcPr>
          <w:p w14:paraId="10FF538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E34EA3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F0B11D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26B7F2E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9EDFED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110C8A9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ED788A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19</w:t>
            </w:r>
          </w:p>
        </w:tc>
        <w:tc>
          <w:tcPr>
            <w:tcW w:w="1029" w:type="pct"/>
            <w:tcBorders>
              <w:top w:val="single" w:sz="8" w:space="0" w:color="000000"/>
              <w:left w:val="single" w:sz="8" w:space="0" w:color="000000"/>
              <w:bottom w:val="single" w:sz="8" w:space="0" w:color="000000"/>
              <w:right w:val="single" w:sz="8" w:space="0" w:color="000000"/>
            </w:tcBorders>
            <w:vAlign w:val="center"/>
          </w:tcPr>
          <w:p w14:paraId="1DA2E87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DBD80C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A02918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0F95170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5A1F3A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6E95C01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92E46B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20</w:t>
            </w:r>
          </w:p>
        </w:tc>
        <w:tc>
          <w:tcPr>
            <w:tcW w:w="1029" w:type="pct"/>
            <w:tcBorders>
              <w:top w:val="single" w:sz="8" w:space="0" w:color="000000"/>
              <w:left w:val="single" w:sz="8" w:space="0" w:color="000000"/>
              <w:bottom w:val="single" w:sz="8" w:space="0" w:color="000000"/>
              <w:right w:val="single" w:sz="8" w:space="0" w:color="000000"/>
            </w:tcBorders>
            <w:vAlign w:val="center"/>
          </w:tcPr>
          <w:p w14:paraId="6F5B64E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03A888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095374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77777A0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D9094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331C77F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1F7DB3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20</w:t>
            </w:r>
          </w:p>
        </w:tc>
        <w:tc>
          <w:tcPr>
            <w:tcW w:w="1029" w:type="pct"/>
            <w:tcBorders>
              <w:top w:val="single" w:sz="8" w:space="0" w:color="000000"/>
              <w:left w:val="single" w:sz="8" w:space="0" w:color="000000"/>
              <w:bottom w:val="single" w:sz="8" w:space="0" w:color="000000"/>
              <w:right w:val="single" w:sz="8" w:space="0" w:color="000000"/>
            </w:tcBorders>
            <w:vAlign w:val="center"/>
          </w:tcPr>
          <w:p w14:paraId="1CA1E6A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A1AA9C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BF0139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042CF2C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4B69C0F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8727AE0"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632BCA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21</w:t>
            </w:r>
          </w:p>
        </w:tc>
        <w:tc>
          <w:tcPr>
            <w:tcW w:w="1029" w:type="pct"/>
            <w:tcBorders>
              <w:top w:val="single" w:sz="8" w:space="0" w:color="000000"/>
              <w:left w:val="single" w:sz="8" w:space="0" w:color="000000"/>
              <w:bottom w:val="single" w:sz="8" w:space="0" w:color="000000"/>
              <w:right w:val="single" w:sz="8" w:space="0" w:color="000000"/>
            </w:tcBorders>
            <w:vAlign w:val="center"/>
          </w:tcPr>
          <w:p w14:paraId="437B696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08719A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9F05DA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6545DA3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43D11DD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6C934D89"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AE0BEE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21</w:t>
            </w:r>
          </w:p>
        </w:tc>
        <w:tc>
          <w:tcPr>
            <w:tcW w:w="1029" w:type="pct"/>
            <w:tcBorders>
              <w:top w:val="single" w:sz="8" w:space="0" w:color="000000"/>
              <w:left w:val="single" w:sz="8" w:space="0" w:color="000000"/>
              <w:bottom w:val="single" w:sz="8" w:space="0" w:color="000000"/>
              <w:right w:val="single" w:sz="8" w:space="0" w:color="000000"/>
            </w:tcBorders>
            <w:vAlign w:val="center"/>
          </w:tcPr>
          <w:p w14:paraId="4B09D5A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53573B9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496FA3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3F09ACF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13DD7F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0A9EA13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A12782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22</w:t>
            </w:r>
          </w:p>
        </w:tc>
        <w:tc>
          <w:tcPr>
            <w:tcW w:w="1029" w:type="pct"/>
            <w:tcBorders>
              <w:top w:val="single" w:sz="8" w:space="0" w:color="000000"/>
              <w:left w:val="single" w:sz="8" w:space="0" w:color="000000"/>
              <w:bottom w:val="single" w:sz="8" w:space="0" w:color="000000"/>
              <w:right w:val="single" w:sz="8" w:space="0" w:color="000000"/>
            </w:tcBorders>
            <w:vAlign w:val="center"/>
          </w:tcPr>
          <w:p w14:paraId="6197717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09E8B62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FA0BA6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41CD3A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0F037E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4FA8E2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29CA41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22</w:t>
            </w:r>
          </w:p>
        </w:tc>
        <w:tc>
          <w:tcPr>
            <w:tcW w:w="1029" w:type="pct"/>
            <w:tcBorders>
              <w:top w:val="single" w:sz="8" w:space="0" w:color="000000"/>
              <w:left w:val="single" w:sz="8" w:space="0" w:color="000000"/>
              <w:bottom w:val="single" w:sz="8" w:space="0" w:color="000000"/>
              <w:right w:val="single" w:sz="8" w:space="0" w:color="000000"/>
            </w:tcBorders>
            <w:vAlign w:val="center"/>
          </w:tcPr>
          <w:p w14:paraId="4E4EB9C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3D3ACBF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3AF68B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4B51383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05E6092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C710F1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B2BB48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23</w:t>
            </w:r>
          </w:p>
        </w:tc>
        <w:tc>
          <w:tcPr>
            <w:tcW w:w="1029" w:type="pct"/>
            <w:tcBorders>
              <w:top w:val="single" w:sz="8" w:space="0" w:color="000000"/>
              <w:left w:val="single" w:sz="8" w:space="0" w:color="000000"/>
              <w:bottom w:val="single" w:sz="8" w:space="0" w:color="000000"/>
              <w:right w:val="single" w:sz="8" w:space="0" w:color="000000"/>
            </w:tcBorders>
            <w:vAlign w:val="center"/>
          </w:tcPr>
          <w:p w14:paraId="56BA44E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42F287C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D4F645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9C913E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20E5F7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4B1463CB"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85C4A9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23</w:t>
            </w:r>
          </w:p>
        </w:tc>
        <w:tc>
          <w:tcPr>
            <w:tcW w:w="1029" w:type="pct"/>
            <w:tcBorders>
              <w:top w:val="single" w:sz="8" w:space="0" w:color="000000"/>
              <w:left w:val="single" w:sz="8" w:space="0" w:color="000000"/>
              <w:bottom w:val="single" w:sz="8" w:space="0" w:color="000000"/>
              <w:right w:val="single" w:sz="8" w:space="0" w:color="000000"/>
            </w:tcBorders>
            <w:vAlign w:val="center"/>
          </w:tcPr>
          <w:p w14:paraId="37A6FC1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C20F74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7BA8C1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0A9C7A5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300F03E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4B8000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8453E2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24</w:t>
            </w:r>
          </w:p>
        </w:tc>
        <w:tc>
          <w:tcPr>
            <w:tcW w:w="1029" w:type="pct"/>
            <w:tcBorders>
              <w:top w:val="single" w:sz="8" w:space="0" w:color="000000"/>
              <w:left w:val="single" w:sz="8" w:space="0" w:color="000000"/>
              <w:bottom w:val="single" w:sz="8" w:space="0" w:color="000000"/>
              <w:right w:val="single" w:sz="8" w:space="0" w:color="000000"/>
            </w:tcBorders>
            <w:vAlign w:val="center"/>
          </w:tcPr>
          <w:p w14:paraId="436E757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F9C8C5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3C12EC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52CC9F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24D90C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11A3A59"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1E5EF6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24</w:t>
            </w:r>
          </w:p>
        </w:tc>
        <w:tc>
          <w:tcPr>
            <w:tcW w:w="1029" w:type="pct"/>
            <w:tcBorders>
              <w:top w:val="single" w:sz="8" w:space="0" w:color="000000"/>
              <w:left w:val="single" w:sz="8" w:space="0" w:color="000000"/>
              <w:bottom w:val="single" w:sz="8" w:space="0" w:color="000000"/>
              <w:right w:val="single" w:sz="8" w:space="0" w:color="000000"/>
            </w:tcBorders>
            <w:vAlign w:val="center"/>
          </w:tcPr>
          <w:p w14:paraId="2D1CFFC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C8C6CB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232E3D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355BC6F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CED928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9EF3C8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63D603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25</w:t>
            </w:r>
          </w:p>
        </w:tc>
        <w:tc>
          <w:tcPr>
            <w:tcW w:w="1029" w:type="pct"/>
            <w:tcBorders>
              <w:top w:val="single" w:sz="8" w:space="0" w:color="000000"/>
              <w:left w:val="single" w:sz="8" w:space="0" w:color="000000"/>
              <w:bottom w:val="single" w:sz="8" w:space="0" w:color="000000"/>
              <w:right w:val="single" w:sz="8" w:space="0" w:color="000000"/>
            </w:tcBorders>
            <w:vAlign w:val="center"/>
          </w:tcPr>
          <w:p w14:paraId="3BA10FC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CE7DB9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5DF87C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7B68639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EC1553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7EC2D2C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9F2ED2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25</w:t>
            </w:r>
          </w:p>
        </w:tc>
        <w:tc>
          <w:tcPr>
            <w:tcW w:w="1029" w:type="pct"/>
            <w:tcBorders>
              <w:top w:val="single" w:sz="8" w:space="0" w:color="000000"/>
              <w:left w:val="single" w:sz="8" w:space="0" w:color="000000"/>
              <w:bottom w:val="single" w:sz="8" w:space="0" w:color="000000"/>
              <w:right w:val="single" w:sz="8" w:space="0" w:color="000000"/>
            </w:tcBorders>
            <w:vAlign w:val="center"/>
          </w:tcPr>
          <w:p w14:paraId="377FC0C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3B13C8E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10EC5E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2ECBA23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51AC3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161F28D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31CD2D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26</w:t>
            </w:r>
          </w:p>
        </w:tc>
        <w:tc>
          <w:tcPr>
            <w:tcW w:w="1029" w:type="pct"/>
            <w:tcBorders>
              <w:top w:val="single" w:sz="8" w:space="0" w:color="000000"/>
              <w:left w:val="single" w:sz="8" w:space="0" w:color="000000"/>
              <w:bottom w:val="single" w:sz="8" w:space="0" w:color="000000"/>
              <w:right w:val="single" w:sz="8" w:space="0" w:color="000000"/>
            </w:tcBorders>
            <w:vAlign w:val="center"/>
          </w:tcPr>
          <w:p w14:paraId="53D164E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31A151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AA70AC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3554AFA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CE3B18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1C22DB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46DB56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26</w:t>
            </w:r>
          </w:p>
        </w:tc>
        <w:tc>
          <w:tcPr>
            <w:tcW w:w="1029" w:type="pct"/>
            <w:tcBorders>
              <w:top w:val="single" w:sz="8" w:space="0" w:color="000000"/>
              <w:left w:val="single" w:sz="8" w:space="0" w:color="000000"/>
              <w:bottom w:val="single" w:sz="8" w:space="0" w:color="000000"/>
              <w:right w:val="single" w:sz="8" w:space="0" w:color="000000"/>
            </w:tcBorders>
            <w:vAlign w:val="center"/>
          </w:tcPr>
          <w:p w14:paraId="3FD5750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7AF77F5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3DDC2E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6D8A6F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2F6D12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7A5A894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160A50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27</w:t>
            </w:r>
          </w:p>
        </w:tc>
        <w:tc>
          <w:tcPr>
            <w:tcW w:w="1029" w:type="pct"/>
            <w:tcBorders>
              <w:top w:val="single" w:sz="8" w:space="0" w:color="000000"/>
              <w:left w:val="single" w:sz="8" w:space="0" w:color="000000"/>
              <w:bottom w:val="single" w:sz="8" w:space="0" w:color="000000"/>
              <w:right w:val="single" w:sz="8" w:space="0" w:color="000000"/>
            </w:tcBorders>
            <w:vAlign w:val="center"/>
          </w:tcPr>
          <w:p w14:paraId="43A754A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0566B4F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038AFE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29C14B1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76BB70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0B27FC0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E511F9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27</w:t>
            </w:r>
          </w:p>
        </w:tc>
        <w:tc>
          <w:tcPr>
            <w:tcW w:w="1029" w:type="pct"/>
            <w:tcBorders>
              <w:top w:val="single" w:sz="8" w:space="0" w:color="000000"/>
              <w:left w:val="single" w:sz="8" w:space="0" w:color="000000"/>
              <w:bottom w:val="single" w:sz="8" w:space="0" w:color="000000"/>
              <w:right w:val="single" w:sz="8" w:space="0" w:color="000000"/>
            </w:tcBorders>
            <w:vAlign w:val="center"/>
          </w:tcPr>
          <w:p w14:paraId="0934CF2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9FAC32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41EC3A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1B43E45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169C745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08364B7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7FD85B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28</w:t>
            </w:r>
          </w:p>
        </w:tc>
        <w:tc>
          <w:tcPr>
            <w:tcW w:w="1029" w:type="pct"/>
            <w:tcBorders>
              <w:top w:val="single" w:sz="8" w:space="0" w:color="000000"/>
              <w:left w:val="single" w:sz="8" w:space="0" w:color="000000"/>
              <w:bottom w:val="single" w:sz="8" w:space="0" w:color="000000"/>
              <w:right w:val="single" w:sz="8" w:space="0" w:color="000000"/>
            </w:tcBorders>
            <w:vAlign w:val="center"/>
          </w:tcPr>
          <w:p w14:paraId="7400AFF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596CD20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EC160A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BA6D7C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AB04AE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3E66640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5F931D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28</w:t>
            </w:r>
          </w:p>
        </w:tc>
        <w:tc>
          <w:tcPr>
            <w:tcW w:w="1029" w:type="pct"/>
            <w:tcBorders>
              <w:top w:val="single" w:sz="8" w:space="0" w:color="000000"/>
              <w:left w:val="single" w:sz="8" w:space="0" w:color="000000"/>
              <w:bottom w:val="single" w:sz="8" w:space="0" w:color="000000"/>
              <w:right w:val="single" w:sz="8" w:space="0" w:color="000000"/>
            </w:tcBorders>
            <w:vAlign w:val="center"/>
          </w:tcPr>
          <w:p w14:paraId="63FA3F1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1252B5A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A0FF49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21279A7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075E0EB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7E9C5A55"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917740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29</w:t>
            </w:r>
          </w:p>
        </w:tc>
        <w:tc>
          <w:tcPr>
            <w:tcW w:w="1029" w:type="pct"/>
            <w:tcBorders>
              <w:top w:val="single" w:sz="8" w:space="0" w:color="000000"/>
              <w:left w:val="single" w:sz="8" w:space="0" w:color="000000"/>
              <w:bottom w:val="single" w:sz="8" w:space="0" w:color="000000"/>
              <w:right w:val="single" w:sz="8" w:space="0" w:color="000000"/>
            </w:tcBorders>
            <w:vAlign w:val="center"/>
          </w:tcPr>
          <w:p w14:paraId="13CBC99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0C01D95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3DFA86A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F0CEED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E347C9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1E4CB57"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F4278E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29</w:t>
            </w:r>
          </w:p>
        </w:tc>
        <w:tc>
          <w:tcPr>
            <w:tcW w:w="1029" w:type="pct"/>
            <w:tcBorders>
              <w:top w:val="single" w:sz="8" w:space="0" w:color="000000"/>
              <w:left w:val="single" w:sz="8" w:space="0" w:color="000000"/>
              <w:bottom w:val="single" w:sz="8" w:space="0" w:color="000000"/>
              <w:right w:val="single" w:sz="8" w:space="0" w:color="000000"/>
            </w:tcBorders>
            <w:vAlign w:val="center"/>
          </w:tcPr>
          <w:p w14:paraId="4424D98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54B934C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02AAD5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6049479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64C22E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57BC77C"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159C28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30</w:t>
            </w:r>
          </w:p>
        </w:tc>
        <w:tc>
          <w:tcPr>
            <w:tcW w:w="1029" w:type="pct"/>
            <w:tcBorders>
              <w:top w:val="single" w:sz="8" w:space="0" w:color="000000"/>
              <w:left w:val="single" w:sz="8" w:space="0" w:color="000000"/>
              <w:bottom w:val="single" w:sz="8" w:space="0" w:color="000000"/>
              <w:right w:val="single" w:sz="8" w:space="0" w:color="000000"/>
            </w:tcBorders>
            <w:vAlign w:val="center"/>
          </w:tcPr>
          <w:p w14:paraId="0B8809B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7CEA4B9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3628E9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3705DDB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716EC7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24D5407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8A0C9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30</w:t>
            </w:r>
          </w:p>
        </w:tc>
        <w:tc>
          <w:tcPr>
            <w:tcW w:w="1029" w:type="pct"/>
            <w:tcBorders>
              <w:top w:val="single" w:sz="8" w:space="0" w:color="000000"/>
              <w:left w:val="single" w:sz="8" w:space="0" w:color="000000"/>
              <w:bottom w:val="single" w:sz="8" w:space="0" w:color="000000"/>
              <w:right w:val="single" w:sz="8" w:space="0" w:color="000000"/>
            </w:tcBorders>
            <w:vAlign w:val="center"/>
          </w:tcPr>
          <w:p w14:paraId="0B6F2F7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37C9BB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E6E406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06AA6EF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370AE2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182A738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417079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lastRenderedPageBreak/>
              <w:t>31</w:t>
            </w:r>
          </w:p>
        </w:tc>
        <w:tc>
          <w:tcPr>
            <w:tcW w:w="1029" w:type="pct"/>
            <w:tcBorders>
              <w:top w:val="single" w:sz="8" w:space="0" w:color="000000"/>
              <w:left w:val="single" w:sz="8" w:space="0" w:color="000000"/>
              <w:bottom w:val="single" w:sz="8" w:space="0" w:color="000000"/>
              <w:right w:val="single" w:sz="8" w:space="0" w:color="000000"/>
            </w:tcBorders>
            <w:vAlign w:val="center"/>
          </w:tcPr>
          <w:p w14:paraId="228A4C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EB5CE4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FB6694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63F0D40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2903F71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r>
      <w:tr w:rsidR="007868EF" w:rsidRPr="007868EF" w14:paraId="4DFFD31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F9E39B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31</w:t>
            </w:r>
          </w:p>
        </w:tc>
        <w:tc>
          <w:tcPr>
            <w:tcW w:w="1029" w:type="pct"/>
            <w:tcBorders>
              <w:top w:val="single" w:sz="8" w:space="0" w:color="000000"/>
              <w:left w:val="single" w:sz="8" w:space="0" w:color="000000"/>
              <w:bottom w:val="single" w:sz="8" w:space="0" w:color="000000"/>
              <w:right w:val="single" w:sz="8" w:space="0" w:color="000000"/>
            </w:tcBorders>
            <w:vAlign w:val="center"/>
          </w:tcPr>
          <w:p w14:paraId="6419D6A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E4BEFE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240203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012135B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215EBB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r>
      <w:tr w:rsidR="007868EF" w:rsidRPr="007868EF" w14:paraId="05C3DCB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A5142F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32</w:t>
            </w:r>
          </w:p>
        </w:tc>
        <w:tc>
          <w:tcPr>
            <w:tcW w:w="1029" w:type="pct"/>
            <w:tcBorders>
              <w:top w:val="single" w:sz="8" w:space="0" w:color="000000"/>
              <w:left w:val="single" w:sz="8" w:space="0" w:color="000000"/>
              <w:bottom w:val="single" w:sz="8" w:space="0" w:color="000000"/>
              <w:right w:val="single" w:sz="8" w:space="0" w:color="000000"/>
            </w:tcBorders>
            <w:vAlign w:val="center"/>
          </w:tcPr>
          <w:p w14:paraId="4A82C70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16198A4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CDB2EA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2F9A44A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4C481E6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084928C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5F73D4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32</w:t>
            </w:r>
          </w:p>
        </w:tc>
        <w:tc>
          <w:tcPr>
            <w:tcW w:w="1029" w:type="pct"/>
            <w:tcBorders>
              <w:top w:val="single" w:sz="8" w:space="0" w:color="000000"/>
              <w:left w:val="single" w:sz="8" w:space="0" w:color="000000"/>
              <w:bottom w:val="single" w:sz="8" w:space="0" w:color="000000"/>
              <w:right w:val="single" w:sz="8" w:space="0" w:color="000000"/>
            </w:tcBorders>
            <w:vAlign w:val="center"/>
          </w:tcPr>
          <w:p w14:paraId="38F5F29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E67FD4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66D04C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1F5E358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7C37EB4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6B768C2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9AF3AF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33</w:t>
            </w:r>
          </w:p>
        </w:tc>
        <w:tc>
          <w:tcPr>
            <w:tcW w:w="1029" w:type="pct"/>
            <w:tcBorders>
              <w:top w:val="single" w:sz="8" w:space="0" w:color="000000"/>
              <w:left w:val="single" w:sz="8" w:space="0" w:color="000000"/>
              <w:bottom w:val="single" w:sz="8" w:space="0" w:color="000000"/>
              <w:right w:val="single" w:sz="8" w:space="0" w:color="000000"/>
            </w:tcBorders>
            <w:vAlign w:val="center"/>
          </w:tcPr>
          <w:p w14:paraId="5276885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8599E2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115975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045A9AA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22ECA4A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5470E54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DEB0E4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33</w:t>
            </w:r>
          </w:p>
        </w:tc>
        <w:tc>
          <w:tcPr>
            <w:tcW w:w="1029" w:type="pct"/>
            <w:tcBorders>
              <w:top w:val="single" w:sz="8" w:space="0" w:color="000000"/>
              <w:left w:val="single" w:sz="8" w:space="0" w:color="000000"/>
              <w:bottom w:val="single" w:sz="8" w:space="0" w:color="000000"/>
              <w:right w:val="single" w:sz="8" w:space="0" w:color="000000"/>
            </w:tcBorders>
            <w:vAlign w:val="center"/>
          </w:tcPr>
          <w:p w14:paraId="7D8EB10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662B069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BA93BD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466A085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6CCECBE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729049E7"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A19EEB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34</w:t>
            </w:r>
          </w:p>
        </w:tc>
        <w:tc>
          <w:tcPr>
            <w:tcW w:w="1029" w:type="pct"/>
            <w:tcBorders>
              <w:top w:val="single" w:sz="8" w:space="0" w:color="000000"/>
              <w:left w:val="single" w:sz="8" w:space="0" w:color="000000"/>
              <w:bottom w:val="single" w:sz="8" w:space="0" w:color="000000"/>
              <w:right w:val="single" w:sz="8" w:space="0" w:color="000000"/>
            </w:tcBorders>
            <w:vAlign w:val="center"/>
          </w:tcPr>
          <w:p w14:paraId="1FE8260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80850F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21796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4" w:space="0" w:color="auto"/>
            </w:tcBorders>
          </w:tcPr>
          <w:p w14:paraId="3E08074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50D194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7560D0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470263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34</w:t>
            </w:r>
          </w:p>
        </w:tc>
        <w:tc>
          <w:tcPr>
            <w:tcW w:w="1029" w:type="pct"/>
            <w:tcBorders>
              <w:top w:val="single" w:sz="8" w:space="0" w:color="000000"/>
              <w:left w:val="single" w:sz="8" w:space="0" w:color="000000"/>
              <w:bottom w:val="single" w:sz="8" w:space="0" w:color="000000"/>
              <w:right w:val="single" w:sz="8" w:space="0" w:color="000000"/>
            </w:tcBorders>
            <w:vAlign w:val="center"/>
          </w:tcPr>
          <w:p w14:paraId="7D7608A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3435F8B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593FBA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4" w:space="0" w:color="auto"/>
            </w:tcBorders>
          </w:tcPr>
          <w:p w14:paraId="692AB1E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25F6C7A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4BF569AA"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B3E008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35</w:t>
            </w:r>
          </w:p>
        </w:tc>
        <w:tc>
          <w:tcPr>
            <w:tcW w:w="1029" w:type="pct"/>
            <w:tcBorders>
              <w:top w:val="single" w:sz="8" w:space="0" w:color="000000"/>
              <w:left w:val="single" w:sz="8" w:space="0" w:color="000000"/>
              <w:bottom w:val="single" w:sz="8" w:space="0" w:color="000000"/>
              <w:right w:val="single" w:sz="8" w:space="0" w:color="000000"/>
            </w:tcBorders>
            <w:vAlign w:val="center"/>
          </w:tcPr>
          <w:p w14:paraId="64A7567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02AC229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0B8BAA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69DD556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B23801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89819A0"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0E375E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35</w:t>
            </w:r>
          </w:p>
        </w:tc>
        <w:tc>
          <w:tcPr>
            <w:tcW w:w="1029" w:type="pct"/>
            <w:tcBorders>
              <w:top w:val="single" w:sz="8" w:space="0" w:color="000000"/>
              <w:left w:val="single" w:sz="8" w:space="0" w:color="000000"/>
              <w:bottom w:val="single" w:sz="8" w:space="0" w:color="000000"/>
              <w:right w:val="single" w:sz="8" w:space="0" w:color="000000"/>
            </w:tcBorders>
            <w:vAlign w:val="center"/>
          </w:tcPr>
          <w:p w14:paraId="512EDBE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0DB74DF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C35D7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891095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F1F8E0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73C313A"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E1BF7C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35</w:t>
            </w:r>
          </w:p>
        </w:tc>
        <w:tc>
          <w:tcPr>
            <w:tcW w:w="1029" w:type="pct"/>
            <w:tcBorders>
              <w:top w:val="single" w:sz="8" w:space="0" w:color="000000"/>
              <w:left w:val="single" w:sz="8" w:space="0" w:color="000000"/>
              <w:bottom w:val="single" w:sz="8" w:space="0" w:color="000000"/>
              <w:right w:val="single" w:sz="8" w:space="0" w:color="000000"/>
            </w:tcBorders>
            <w:vAlign w:val="center"/>
          </w:tcPr>
          <w:p w14:paraId="11FE43E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627E981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D9E125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24322E8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42EECB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4DE885FF"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B394481"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35</w:t>
            </w:r>
          </w:p>
        </w:tc>
        <w:tc>
          <w:tcPr>
            <w:tcW w:w="1029" w:type="pct"/>
            <w:tcBorders>
              <w:top w:val="single" w:sz="8" w:space="0" w:color="000000"/>
              <w:left w:val="single" w:sz="8" w:space="0" w:color="000000"/>
              <w:bottom w:val="single" w:sz="8" w:space="0" w:color="000000"/>
              <w:right w:val="single" w:sz="8" w:space="0" w:color="000000"/>
            </w:tcBorders>
            <w:vAlign w:val="center"/>
          </w:tcPr>
          <w:p w14:paraId="4F05D8D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735" w:type="pct"/>
            <w:tcBorders>
              <w:top w:val="single" w:sz="8" w:space="0" w:color="000000"/>
              <w:left w:val="single" w:sz="8" w:space="0" w:color="000000"/>
              <w:bottom w:val="single" w:sz="8" w:space="0" w:color="000000"/>
              <w:right w:val="single" w:sz="8" w:space="0" w:color="000000"/>
            </w:tcBorders>
          </w:tcPr>
          <w:p w14:paraId="2E5B762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5CFD6A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1169EE5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27E9C2F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50D61876"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C69576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36</w:t>
            </w:r>
          </w:p>
        </w:tc>
        <w:tc>
          <w:tcPr>
            <w:tcW w:w="1029" w:type="pct"/>
            <w:tcBorders>
              <w:top w:val="single" w:sz="8" w:space="0" w:color="000000"/>
              <w:left w:val="single" w:sz="8" w:space="0" w:color="000000"/>
              <w:bottom w:val="single" w:sz="8" w:space="0" w:color="000000"/>
              <w:right w:val="single" w:sz="8" w:space="0" w:color="000000"/>
            </w:tcBorders>
            <w:vAlign w:val="center"/>
          </w:tcPr>
          <w:p w14:paraId="204C2853"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4B3BA5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DFF77D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6CA43DD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3E5C57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C6BD729"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0754ECB"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36</w:t>
            </w:r>
          </w:p>
        </w:tc>
        <w:tc>
          <w:tcPr>
            <w:tcW w:w="1029" w:type="pct"/>
            <w:tcBorders>
              <w:top w:val="single" w:sz="8" w:space="0" w:color="000000"/>
              <w:left w:val="single" w:sz="8" w:space="0" w:color="000000"/>
              <w:bottom w:val="single" w:sz="8" w:space="0" w:color="000000"/>
              <w:right w:val="single" w:sz="8" w:space="0" w:color="000000"/>
            </w:tcBorders>
            <w:vAlign w:val="center"/>
          </w:tcPr>
          <w:p w14:paraId="6F5C991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E6ABF6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03ECD5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3457FEB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2ED354E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1DB348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02A2C2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36</w:t>
            </w:r>
          </w:p>
        </w:tc>
        <w:tc>
          <w:tcPr>
            <w:tcW w:w="1029" w:type="pct"/>
            <w:tcBorders>
              <w:top w:val="single" w:sz="8" w:space="0" w:color="000000"/>
              <w:left w:val="single" w:sz="8" w:space="0" w:color="000000"/>
              <w:bottom w:val="single" w:sz="8" w:space="0" w:color="000000"/>
              <w:right w:val="single" w:sz="8" w:space="0" w:color="000000"/>
            </w:tcBorders>
            <w:vAlign w:val="center"/>
          </w:tcPr>
          <w:p w14:paraId="7CED333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32D32E7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AAA180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1A693A2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51E8FA6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11F79CD7"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17A3912"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48EC12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39EC81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D6F16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9B6D8F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06AF666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8E41B2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348926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7225A9B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29ED076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0541FB8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4F5AF5E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6F97AD6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36B0F11"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1F1FBE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4B5AE11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7879B3A0"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FECE88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6EA14FFE"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D86B21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5E716D28"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6D2E02E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193217F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735" w:type="pct"/>
            <w:tcBorders>
              <w:top w:val="single" w:sz="8" w:space="0" w:color="000000"/>
              <w:left w:val="single" w:sz="8" w:space="0" w:color="000000"/>
              <w:bottom w:val="single" w:sz="8" w:space="0" w:color="000000"/>
              <w:right w:val="single" w:sz="8" w:space="0" w:color="000000"/>
            </w:tcBorders>
          </w:tcPr>
          <w:p w14:paraId="31CEDDB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681C6DA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25A8688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48BEE55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104C379B"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407591F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796D82EC"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4</w:t>
            </w:r>
          </w:p>
        </w:tc>
        <w:tc>
          <w:tcPr>
            <w:tcW w:w="735" w:type="pct"/>
            <w:tcBorders>
              <w:top w:val="single" w:sz="8" w:space="0" w:color="000000"/>
              <w:left w:val="single" w:sz="8" w:space="0" w:color="000000"/>
              <w:bottom w:val="single" w:sz="8" w:space="0" w:color="000000"/>
              <w:right w:val="single" w:sz="8" w:space="0" w:color="000000"/>
            </w:tcBorders>
          </w:tcPr>
          <w:p w14:paraId="7944A1E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5903F2A8"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07810BD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7CB03E1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7719A4DD"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56FDF106"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67146A77"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5</w:t>
            </w:r>
          </w:p>
        </w:tc>
        <w:tc>
          <w:tcPr>
            <w:tcW w:w="735" w:type="pct"/>
            <w:tcBorders>
              <w:top w:val="single" w:sz="8" w:space="0" w:color="000000"/>
              <w:left w:val="single" w:sz="8" w:space="0" w:color="000000"/>
              <w:bottom w:val="single" w:sz="8" w:space="0" w:color="000000"/>
              <w:right w:val="single" w:sz="8" w:space="0" w:color="000000"/>
            </w:tcBorders>
          </w:tcPr>
          <w:p w14:paraId="154537A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1B7545D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7D04C462"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3AEED2C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9889AC3"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2DD69A70"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37</w:t>
            </w:r>
          </w:p>
        </w:tc>
        <w:tc>
          <w:tcPr>
            <w:tcW w:w="1029" w:type="pct"/>
            <w:tcBorders>
              <w:top w:val="single" w:sz="8" w:space="0" w:color="000000"/>
              <w:left w:val="single" w:sz="8" w:space="0" w:color="000000"/>
              <w:bottom w:val="single" w:sz="8" w:space="0" w:color="000000"/>
              <w:right w:val="single" w:sz="8" w:space="0" w:color="000000"/>
            </w:tcBorders>
            <w:vAlign w:val="center"/>
          </w:tcPr>
          <w:p w14:paraId="1CEF80BF"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6</w:t>
            </w:r>
          </w:p>
        </w:tc>
        <w:tc>
          <w:tcPr>
            <w:tcW w:w="735" w:type="pct"/>
            <w:tcBorders>
              <w:top w:val="single" w:sz="8" w:space="0" w:color="000000"/>
              <w:left w:val="single" w:sz="8" w:space="0" w:color="000000"/>
              <w:bottom w:val="single" w:sz="8" w:space="0" w:color="000000"/>
              <w:right w:val="single" w:sz="8" w:space="0" w:color="000000"/>
            </w:tcBorders>
          </w:tcPr>
          <w:p w14:paraId="2B2AF2DC"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9B3A2BD"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6B76E4B4"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4B30C87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r w:rsidR="007868EF" w:rsidRPr="007868EF" w14:paraId="2012AAEE"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78A5F08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38</w:t>
            </w:r>
          </w:p>
        </w:tc>
        <w:tc>
          <w:tcPr>
            <w:tcW w:w="1029" w:type="pct"/>
            <w:tcBorders>
              <w:top w:val="single" w:sz="8" w:space="0" w:color="000000"/>
              <w:left w:val="single" w:sz="8" w:space="0" w:color="000000"/>
              <w:bottom w:val="single" w:sz="8" w:space="0" w:color="000000"/>
              <w:right w:val="single" w:sz="8" w:space="0" w:color="000000"/>
            </w:tcBorders>
            <w:vAlign w:val="center"/>
          </w:tcPr>
          <w:p w14:paraId="11091BAD"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0</w:t>
            </w:r>
          </w:p>
        </w:tc>
        <w:tc>
          <w:tcPr>
            <w:tcW w:w="735" w:type="pct"/>
            <w:tcBorders>
              <w:top w:val="single" w:sz="8" w:space="0" w:color="000000"/>
              <w:left w:val="single" w:sz="8" w:space="0" w:color="000000"/>
              <w:bottom w:val="single" w:sz="8" w:space="0" w:color="000000"/>
              <w:right w:val="single" w:sz="8" w:space="0" w:color="000000"/>
            </w:tcBorders>
          </w:tcPr>
          <w:p w14:paraId="25776AF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714FDC5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1FC43E6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469A148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5B382CF2"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07343A2A"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38</w:t>
            </w:r>
          </w:p>
        </w:tc>
        <w:tc>
          <w:tcPr>
            <w:tcW w:w="1029" w:type="pct"/>
            <w:tcBorders>
              <w:top w:val="single" w:sz="8" w:space="0" w:color="000000"/>
              <w:left w:val="single" w:sz="8" w:space="0" w:color="000000"/>
              <w:bottom w:val="single" w:sz="8" w:space="0" w:color="000000"/>
              <w:right w:val="single" w:sz="8" w:space="0" w:color="000000"/>
            </w:tcBorders>
            <w:vAlign w:val="center"/>
          </w:tcPr>
          <w:p w14:paraId="79A81E98"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1</w:t>
            </w:r>
          </w:p>
        </w:tc>
        <w:tc>
          <w:tcPr>
            <w:tcW w:w="735" w:type="pct"/>
            <w:tcBorders>
              <w:top w:val="single" w:sz="8" w:space="0" w:color="000000"/>
              <w:left w:val="single" w:sz="8" w:space="0" w:color="000000"/>
              <w:bottom w:val="single" w:sz="8" w:space="0" w:color="000000"/>
              <w:right w:val="single" w:sz="8" w:space="0" w:color="000000"/>
            </w:tcBorders>
          </w:tcPr>
          <w:p w14:paraId="41AA960B"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484B025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00A544A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5F47A956"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22D73D9D"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15212A04"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38</w:t>
            </w:r>
          </w:p>
        </w:tc>
        <w:tc>
          <w:tcPr>
            <w:tcW w:w="1029" w:type="pct"/>
            <w:tcBorders>
              <w:top w:val="single" w:sz="8" w:space="0" w:color="000000"/>
              <w:left w:val="single" w:sz="8" w:space="0" w:color="000000"/>
              <w:bottom w:val="single" w:sz="8" w:space="0" w:color="000000"/>
              <w:right w:val="single" w:sz="8" w:space="0" w:color="000000"/>
            </w:tcBorders>
            <w:vAlign w:val="center"/>
          </w:tcPr>
          <w:p w14:paraId="345596B9"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2</w:t>
            </w:r>
          </w:p>
        </w:tc>
        <w:tc>
          <w:tcPr>
            <w:tcW w:w="735" w:type="pct"/>
            <w:tcBorders>
              <w:top w:val="single" w:sz="8" w:space="0" w:color="000000"/>
              <w:left w:val="single" w:sz="8" w:space="0" w:color="000000"/>
              <w:bottom w:val="single" w:sz="8" w:space="0" w:color="000000"/>
              <w:right w:val="single" w:sz="8" w:space="0" w:color="000000"/>
            </w:tcBorders>
          </w:tcPr>
          <w:p w14:paraId="528404A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DB4805F"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5" w:type="pct"/>
            <w:tcBorders>
              <w:top w:val="single" w:sz="8" w:space="0" w:color="000000"/>
              <w:left w:val="single" w:sz="8" w:space="0" w:color="000000"/>
              <w:bottom w:val="single" w:sz="8" w:space="0" w:color="000000"/>
              <w:right w:val="single" w:sz="4" w:space="0" w:color="auto"/>
            </w:tcBorders>
          </w:tcPr>
          <w:p w14:paraId="00AD8B57"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833" w:type="pct"/>
            <w:tcBorders>
              <w:top w:val="single" w:sz="8" w:space="0" w:color="000000"/>
              <w:left w:val="single" w:sz="4" w:space="0" w:color="auto"/>
              <w:bottom w:val="single" w:sz="8" w:space="0" w:color="000000"/>
              <w:right w:val="single" w:sz="8" w:space="0" w:color="000000"/>
            </w:tcBorders>
          </w:tcPr>
          <w:p w14:paraId="1CC73F61"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r>
      <w:tr w:rsidR="007868EF" w:rsidRPr="007868EF" w14:paraId="09EE90C4" w14:textId="77777777" w:rsidTr="0061505B">
        <w:trPr>
          <w:trHeight w:val="226"/>
        </w:trPr>
        <w:tc>
          <w:tcPr>
            <w:tcW w:w="833" w:type="pct"/>
            <w:tcBorders>
              <w:top w:val="single" w:sz="8" w:space="0" w:color="000000"/>
              <w:left w:val="single" w:sz="8" w:space="0" w:color="000000"/>
              <w:bottom w:val="single" w:sz="8" w:space="0" w:color="000000"/>
              <w:right w:val="single" w:sz="8" w:space="0" w:color="000000"/>
            </w:tcBorders>
            <w:vAlign w:val="center"/>
          </w:tcPr>
          <w:p w14:paraId="3663790E"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38</w:t>
            </w:r>
          </w:p>
        </w:tc>
        <w:tc>
          <w:tcPr>
            <w:tcW w:w="1029" w:type="pct"/>
            <w:tcBorders>
              <w:top w:val="single" w:sz="8" w:space="0" w:color="000000"/>
              <w:left w:val="single" w:sz="8" w:space="0" w:color="000000"/>
              <w:bottom w:val="single" w:sz="8" w:space="0" w:color="000000"/>
              <w:right w:val="single" w:sz="8" w:space="0" w:color="000000"/>
            </w:tcBorders>
            <w:vAlign w:val="center"/>
          </w:tcPr>
          <w:p w14:paraId="2127D515" w14:textId="77777777" w:rsidR="007868EF" w:rsidRPr="007868EF" w:rsidRDefault="007868EF" w:rsidP="007868EF">
            <w:pPr>
              <w:autoSpaceDE w:val="0"/>
              <w:autoSpaceDN w:val="0"/>
              <w:adjustRightInd w:val="0"/>
              <w:spacing w:after="0" w:line="240" w:lineRule="auto"/>
              <w:ind w:firstLine="67"/>
              <w:jc w:val="center"/>
              <w:rPr>
                <w:rFonts w:ascii="Times New Roman" w:eastAsia="Calibri" w:hAnsi="Times New Roman" w:cs="Times New Roman"/>
                <w:lang w:eastAsia="ru-RU"/>
              </w:rPr>
            </w:pPr>
            <w:r w:rsidRPr="007868EF">
              <w:rPr>
                <w:rFonts w:ascii="Times New Roman" w:eastAsia="Calibri" w:hAnsi="Times New Roman" w:cs="Times New Roman"/>
                <w:lang w:eastAsia="ru-RU"/>
              </w:rPr>
              <w:t>3</w:t>
            </w:r>
          </w:p>
        </w:tc>
        <w:tc>
          <w:tcPr>
            <w:tcW w:w="735" w:type="pct"/>
            <w:tcBorders>
              <w:top w:val="single" w:sz="8" w:space="0" w:color="000000"/>
              <w:left w:val="single" w:sz="8" w:space="0" w:color="000000"/>
              <w:bottom w:val="single" w:sz="8" w:space="0" w:color="000000"/>
              <w:right w:val="single" w:sz="8" w:space="0" w:color="000000"/>
            </w:tcBorders>
          </w:tcPr>
          <w:p w14:paraId="10265143"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tcPr>
          <w:p w14:paraId="29082785"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785" w:type="pct"/>
            <w:tcBorders>
              <w:top w:val="single" w:sz="8" w:space="0" w:color="000000"/>
              <w:left w:val="single" w:sz="8" w:space="0" w:color="000000"/>
              <w:bottom w:val="single" w:sz="8" w:space="0" w:color="000000"/>
              <w:right w:val="single" w:sz="4" w:space="0" w:color="auto"/>
            </w:tcBorders>
          </w:tcPr>
          <w:p w14:paraId="38E0EB4A"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c>
          <w:tcPr>
            <w:tcW w:w="833" w:type="pct"/>
            <w:tcBorders>
              <w:top w:val="single" w:sz="8" w:space="0" w:color="000000"/>
              <w:left w:val="single" w:sz="4" w:space="0" w:color="auto"/>
              <w:bottom w:val="single" w:sz="8" w:space="0" w:color="000000"/>
              <w:right w:val="single" w:sz="8" w:space="0" w:color="000000"/>
            </w:tcBorders>
          </w:tcPr>
          <w:p w14:paraId="27AF44C9" w14:textId="77777777" w:rsidR="007868EF" w:rsidRPr="007868EF" w:rsidRDefault="007868EF" w:rsidP="007868EF">
            <w:pPr>
              <w:spacing w:after="0" w:line="240" w:lineRule="auto"/>
              <w:jc w:val="center"/>
              <w:rPr>
                <w:rFonts w:ascii="Times New Roman" w:eastAsia="Calibri" w:hAnsi="Times New Roman" w:cs="Times New Roman"/>
                <w:sz w:val="24"/>
                <w:szCs w:val="20"/>
                <w:lang w:eastAsia="ru-RU"/>
              </w:rPr>
            </w:pPr>
            <w:r w:rsidRPr="007868EF">
              <w:rPr>
                <w:rFonts w:ascii="Times New Roman" w:eastAsia="Calibri" w:hAnsi="Times New Roman" w:cs="Times New Roman"/>
                <w:sz w:val="24"/>
                <w:szCs w:val="20"/>
                <w:lang w:eastAsia="ru-RU"/>
              </w:rPr>
              <w:t>100</w:t>
            </w:r>
          </w:p>
        </w:tc>
      </w:tr>
    </w:tbl>
    <w:p w14:paraId="20345618" w14:textId="77777777" w:rsidR="007868EF" w:rsidRPr="007868EF" w:rsidRDefault="007868EF" w:rsidP="007868EF">
      <w:pPr>
        <w:spacing w:after="0" w:line="240" w:lineRule="auto"/>
        <w:ind w:firstLine="426"/>
        <w:jc w:val="both"/>
        <w:rPr>
          <w:rFonts w:ascii="Times New Roman" w:eastAsia="Calibri" w:hAnsi="Times New Roman" w:cs="Times New Roman"/>
          <w:i/>
          <w:sz w:val="24"/>
          <w:szCs w:val="24"/>
          <w:lang w:eastAsia="ru-RU"/>
        </w:rPr>
      </w:pPr>
    </w:p>
    <w:p w14:paraId="12D7949D"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sz w:val="24"/>
          <w:szCs w:val="24"/>
          <w:lang w:eastAsia="ru-RU"/>
        </w:rPr>
        <w:lastRenderedPageBreak/>
        <w:t xml:space="preserve">Для анализа основных статистических характеристик заданий используется обобщенный план варианта КИМ по предмету </w:t>
      </w:r>
      <w:r w:rsidRPr="007868EF">
        <w:rPr>
          <w:rFonts w:ascii="Times New Roman" w:eastAsia="Calibri" w:hAnsi="Times New Roman" w:cs="Times New Roman"/>
          <w:i/>
          <w:iCs/>
          <w:sz w:val="24"/>
          <w:szCs w:val="24"/>
          <w:lang w:eastAsia="ru-RU"/>
        </w:rPr>
        <w:t>(см. Спецификацию КИМ для проведения ОГЭ по учебному предмету в 2026 году)</w:t>
      </w:r>
      <w:r w:rsidRPr="007868EF">
        <w:rPr>
          <w:rFonts w:ascii="Times New Roman" w:eastAsia="Calibri" w:hAnsi="Times New Roman" w:cs="Times New Roman"/>
          <w:i/>
          <w:sz w:val="24"/>
          <w:szCs w:val="24"/>
          <w:lang w:eastAsia="ru-RU"/>
        </w:rPr>
        <w:t xml:space="preserve"> </w:t>
      </w:r>
      <w:r w:rsidRPr="007868EF">
        <w:rPr>
          <w:rFonts w:ascii="Times New Roman" w:eastAsia="Calibri" w:hAnsi="Times New Roman" w:cs="Times New Roman"/>
          <w:b/>
          <w:i/>
          <w:sz w:val="24"/>
          <w:szCs w:val="24"/>
          <w:lang w:eastAsia="ru-RU"/>
        </w:rPr>
        <w:t xml:space="preserve">с указанием </w:t>
      </w:r>
      <w:r w:rsidRPr="007868EF">
        <w:rPr>
          <w:rFonts w:ascii="Times New Roman" w:eastAsia="Calibri" w:hAnsi="Times New Roman" w:cs="Times New Roman"/>
          <w:b/>
          <w:i/>
          <w:iCs/>
          <w:sz w:val="24"/>
          <w:szCs w:val="24"/>
          <w:lang w:eastAsia="ru-RU"/>
        </w:rPr>
        <w:t xml:space="preserve">средних по региону процентов выполнения заданий каждой линии, каждого критерия оценивания заданий с </w:t>
      </w:r>
      <w:proofErr w:type="spellStart"/>
      <w:r w:rsidRPr="007868EF">
        <w:rPr>
          <w:rFonts w:ascii="Times New Roman" w:eastAsia="Calibri" w:hAnsi="Times New Roman" w:cs="Times New Roman"/>
          <w:b/>
          <w:i/>
          <w:iCs/>
          <w:sz w:val="24"/>
          <w:szCs w:val="24"/>
          <w:lang w:eastAsia="ru-RU"/>
        </w:rPr>
        <w:t>политомической</w:t>
      </w:r>
      <w:proofErr w:type="spellEnd"/>
      <w:r w:rsidRPr="007868EF">
        <w:rPr>
          <w:rFonts w:ascii="Times New Roman" w:eastAsia="Calibri" w:hAnsi="Times New Roman" w:cs="Times New Roman"/>
          <w:b/>
          <w:i/>
          <w:iCs/>
          <w:sz w:val="24"/>
          <w:szCs w:val="24"/>
          <w:lang w:eastAsia="ru-RU"/>
        </w:rPr>
        <w:t xml:space="preserve"> оценкой (Таб. 2-9, Таб. 2-10)</w:t>
      </w:r>
      <w:r w:rsidRPr="007868EF">
        <w:rPr>
          <w:rFonts w:ascii="Times New Roman" w:eastAsia="Calibri" w:hAnsi="Times New Roman" w:cs="Times New Roman"/>
          <w:i/>
          <w:iCs/>
          <w:sz w:val="24"/>
          <w:szCs w:val="24"/>
          <w:lang w:eastAsia="ru-RU"/>
        </w:rPr>
        <w:t>.</w:t>
      </w:r>
    </w:p>
    <w:p w14:paraId="736CFFDB" w14:textId="77777777" w:rsidR="007868EF" w:rsidRPr="007868EF" w:rsidRDefault="007868EF" w:rsidP="007868EF">
      <w:pPr>
        <w:spacing w:after="0" w:line="240" w:lineRule="auto"/>
        <w:ind w:firstLine="426"/>
        <w:jc w:val="both"/>
        <w:rPr>
          <w:rFonts w:ascii="Times New Roman" w:eastAsia="Calibri" w:hAnsi="Times New Roman" w:cs="Times New Roman"/>
          <w:b/>
          <w:i/>
          <w:sz w:val="24"/>
          <w:szCs w:val="24"/>
          <w:lang w:eastAsia="ru-RU"/>
        </w:rPr>
      </w:pPr>
    </w:p>
    <w:p w14:paraId="37A076EF" w14:textId="77777777" w:rsidR="007868EF" w:rsidRPr="007868EF" w:rsidRDefault="007868EF" w:rsidP="007868EF">
      <w:pPr>
        <w:spacing w:after="0" w:line="276" w:lineRule="auto"/>
        <w:ind w:firstLine="567"/>
        <w:contextualSpacing/>
        <w:jc w:val="both"/>
        <w:rPr>
          <w:rFonts w:ascii="Times New Roman" w:eastAsia="Calibri" w:hAnsi="Times New Roman" w:cs="Times New Roman"/>
          <w:iCs/>
          <w:sz w:val="28"/>
          <w:szCs w:val="28"/>
          <w:lang w:eastAsia="ru-RU"/>
        </w:rPr>
      </w:pPr>
      <w:r w:rsidRPr="007868EF">
        <w:rPr>
          <w:rFonts w:ascii="Times New Roman" w:eastAsia="Calibri" w:hAnsi="Times New Roman" w:cs="Times New Roman"/>
          <w:iCs/>
          <w:sz w:val="28"/>
          <w:szCs w:val="28"/>
          <w:lang w:eastAsia="ru-RU"/>
        </w:rPr>
        <w:t>Данные таблицы 2-10 можно увидеть на следующей диаграмме, которая отражает процент участников экзамена, получивших соответствующий первичный балл за выполнения задания в группах участников с разным уровнем подготовки.</w:t>
      </w:r>
    </w:p>
    <w:p w14:paraId="21FF8AC3" w14:textId="77777777" w:rsidR="007868EF" w:rsidRPr="007868EF" w:rsidRDefault="007868EF" w:rsidP="007868EF">
      <w:pPr>
        <w:spacing w:after="0" w:line="240" w:lineRule="auto"/>
        <w:ind w:firstLine="567"/>
        <w:contextualSpacing/>
        <w:jc w:val="both"/>
        <w:rPr>
          <w:rFonts w:ascii="Times New Roman" w:eastAsia="Calibri" w:hAnsi="Times New Roman" w:cs="Times New Roman"/>
          <w:iCs/>
          <w:sz w:val="24"/>
          <w:szCs w:val="28"/>
          <w:lang w:eastAsia="ru-RU"/>
        </w:rPr>
      </w:pPr>
    </w:p>
    <w:p w14:paraId="637B2FCF" w14:textId="77777777" w:rsidR="007868EF" w:rsidRPr="007868EF" w:rsidRDefault="007868EF" w:rsidP="007868EF">
      <w:pPr>
        <w:spacing w:after="0" w:line="240" w:lineRule="auto"/>
        <w:contextualSpacing/>
        <w:jc w:val="both"/>
        <w:rPr>
          <w:rFonts w:ascii="Times New Roman" w:eastAsia="Calibri" w:hAnsi="Times New Roman" w:cs="Times New Roman"/>
          <w:iCs/>
          <w:sz w:val="24"/>
          <w:szCs w:val="28"/>
          <w:lang w:eastAsia="ru-RU"/>
        </w:rPr>
      </w:pPr>
      <w:r w:rsidRPr="007868EF">
        <w:rPr>
          <w:rFonts w:ascii="Times New Roman" w:eastAsia="Calibri" w:hAnsi="Times New Roman" w:cs="Times New Roman"/>
          <w:noProof/>
          <w:sz w:val="24"/>
          <w:szCs w:val="24"/>
          <w:lang w:eastAsia="ru-RU"/>
        </w:rPr>
        <w:drawing>
          <wp:inline distT="0" distB="0" distL="0" distR="0" wp14:anchorId="66C3C1FA" wp14:editId="7EF588EE">
            <wp:extent cx="9020175" cy="4229100"/>
            <wp:effectExtent l="0" t="0" r="9525" b="0"/>
            <wp:docPr id="2" name="Диаграмма 2">
              <a:extLst xmlns:a="http://schemas.openxmlformats.org/drawingml/2006/main">
                <a:ext uri="{FF2B5EF4-FFF2-40B4-BE49-F238E27FC236}">
                  <a16:creationId xmlns:a16="http://schemas.microsoft.com/office/drawing/2014/main" id="{7AEDD974-BAE9-4FE0-8011-D06213300E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E5F14B" w14:textId="77777777" w:rsidR="007868EF" w:rsidRPr="007868EF" w:rsidRDefault="007868EF" w:rsidP="007868EF">
      <w:pPr>
        <w:spacing w:after="0" w:line="240" w:lineRule="auto"/>
        <w:ind w:firstLine="567"/>
        <w:contextualSpacing/>
        <w:jc w:val="both"/>
        <w:rPr>
          <w:rFonts w:ascii="Times New Roman" w:eastAsia="Calibri" w:hAnsi="Times New Roman" w:cs="Times New Roman"/>
          <w:iCs/>
          <w:sz w:val="24"/>
          <w:szCs w:val="28"/>
          <w:lang w:eastAsia="ru-RU"/>
        </w:rPr>
      </w:pPr>
    </w:p>
    <w:p w14:paraId="1B667C9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Анализ распределения первичных баллов позволяет увидеть, где именно проходит граница между оценками и какие языковые компетенции у школьников сформированы на уровне навыка, а какие остаются лишь теоретической базой.</w:t>
      </w:r>
    </w:p>
    <w:p w14:paraId="45C6D5D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Мы наблюдаем положительную динамику выполнения заданий учащимися 2026 года. Лучше всего учащиеся справились с заданиями Устной части и заданиями раздела «Чтение». Ниже 50 % было выполнено только 1 задание № 32 базового уровня сложности (процент выполнения 28,57), проверяющее</w:t>
      </w:r>
      <w:r w:rsidRPr="007868EF">
        <w:rPr>
          <w:rFonts w:ascii="Times New Roman" w:eastAsia="Calibri" w:hAnsi="Times New Roman" w:cs="Times New Roman"/>
          <w:sz w:val="24"/>
          <w:szCs w:val="20"/>
          <w:lang w:eastAsia="ru-RU"/>
        </w:rPr>
        <w:t xml:space="preserve"> </w:t>
      </w:r>
      <w:r w:rsidRPr="007868EF">
        <w:rPr>
          <w:rFonts w:ascii="Times New Roman" w:eastAsia="Calibri" w:hAnsi="Times New Roman" w:cs="Times New Roman"/>
          <w:sz w:val="28"/>
          <w:szCs w:val="28"/>
          <w:lang w:eastAsia="ru-RU"/>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p w14:paraId="7805A3C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Успешность выполнения заданий различается в зависимости от уровня подготовки учащихся и сложности заданий. Рассмотрим ключевые выводы по каждой группе.</w:t>
      </w:r>
    </w:p>
    <w:p w14:paraId="0B68852D" w14:textId="77777777" w:rsidR="007868EF" w:rsidRPr="007868EF" w:rsidRDefault="007868EF" w:rsidP="007868EF">
      <w:pPr>
        <w:spacing w:after="0" w:line="276" w:lineRule="auto"/>
        <w:rPr>
          <w:rFonts w:ascii="Times New Roman" w:eastAsia="Calibri" w:hAnsi="Times New Roman" w:cs="Times New Roman"/>
          <w:b/>
          <w:bCs/>
          <w:sz w:val="28"/>
          <w:szCs w:val="28"/>
          <w:lang w:eastAsia="ru-RU"/>
        </w:rPr>
      </w:pPr>
    </w:p>
    <w:p w14:paraId="43C9C34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Группа получивших отметку «3»</w:t>
      </w:r>
    </w:p>
    <w:p w14:paraId="2E55298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Базовый уровень: все задания выполнены на 100%, кроме задания №5</w:t>
      </w:r>
    </w:p>
    <w:p w14:paraId="1427C6E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 xml:space="preserve">Повышенный уровень: </w:t>
      </w:r>
    </w:p>
    <w:p w14:paraId="5505C2F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Отличные результаты по заданиям 6-19 (100%)</w:t>
      </w:r>
    </w:p>
    <w:p w14:paraId="59144E2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B07D7C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Проблемные зоны:</w:t>
      </w:r>
    </w:p>
    <w:p w14:paraId="76EDFFC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Единственное слабое место — задание №5 (0% выполнения)</w:t>
      </w:r>
    </w:p>
    <w:p w14:paraId="237A535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6DB95D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Группа получивших отметку «4»</w:t>
      </w:r>
    </w:p>
    <w:p w14:paraId="5110D25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Базовый уровень: большинство заданий выполнено на 100%</w:t>
      </w:r>
    </w:p>
    <w:p w14:paraId="0D614C8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 xml:space="preserve">Повышенный уровень: </w:t>
      </w:r>
    </w:p>
    <w:p w14:paraId="68C1045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Отличные результаты по заданиям 6-18 (100%), учащиеся продемонстрировали высокий уровень освоения материала.</w:t>
      </w:r>
    </w:p>
    <w:p w14:paraId="4FCFA99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Проблемные зоны:</w:t>
      </w:r>
    </w:p>
    <w:p w14:paraId="6CAAAE1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Задание 31 — 33,33% выполнения</w:t>
      </w:r>
    </w:p>
    <w:p w14:paraId="6AE6BD0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32 — 0% выполнения.</w:t>
      </w:r>
    </w:p>
    <w:p w14:paraId="30EF2A7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623DA8A4"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Группа получивших отметку «5»</w:t>
      </w:r>
    </w:p>
    <w:p w14:paraId="727B945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Базовый уровень: практически все задания на 100%</w:t>
      </w:r>
    </w:p>
    <w:p w14:paraId="09F7862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 xml:space="preserve">Повышенный уровень: </w:t>
      </w:r>
    </w:p>
    <w:p w14:paraId="77E191C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Отличные результаты по заданиям 6, 7, 10-18 (100%), учащиеся продемонстрировали высокий уровень подготовки.</w:t>
      </w:r>
    </w:p>
    <w:p w14:paraId="23A3624E"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p>
    <w:p w14:paraId="4DFF157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 ростом отметки наблюдается улучшение результатов. Группы с более высокими отметками демонстрируют более стабильное выполнение заданий. Большинство заданий базового уровня освоены очень хорошо.</w:t>
      </w:r>
    </w:p>
    <w:p w14:paraId="4DE83D5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Проблемные зоны:</w:t>
      </w:r>
    </w:p>
    <w:p w14:paraId="61871AA2" w14:textId="77777777" w:rsidR="007868EF" w:rsidRPr="007868EF" w:rsidRDefault="007868EF" w:rsidP="000731F1">
      <w:pPr>
        <w:numPr>
          <w:ilvl w:val="0"/>
          <w:numId w:val="1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№5 вызывает трудности у группы с отметкой «3».</w:t>
      </w:r>
    </w:p>
    <w:p w14:paraId="1715B0BD" w14:textId="77777777" w:rsidR="007868EF" w:rsidRPr="007868EF" w:rsidRDefault="007868EF" w:rsidP="000731F1">
      <w:pPr>
        <w:numPr>
          <w:ilvl w:val="0"/>
          <w:numId w:val="1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31 и 32 являются проблемными для групп с отметками «4» и «5».</w:t>
      </w:r>
    </w:p>
    <w:p w14:paraId="362A0E1D" w14:textId="77777777" w:rsidR="007868EF" w:rsidRPr="007868EF" w:rsidRDefault="007868EF" w:rsidP="000731F1">
      <w:pPr>
        <w:numPr>
          <w:ilvl w:val="0"/>
          <w:numId w:val="1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№6 вызывает сложности у группы с отметкой «3».</w:t>
      </w:r>
    </w:p>
    <w:p w14:paraId="066C4502" w14:textId="77777777" w:rsidR="007868EF" w:rsidRPr="007868EF" w:rsidRDefault="007868EF" w:rsidP="007868EF">
      <w:pPr>
        <w:spacing w:after="0" w:line="240" w:lineRule="auto"/>
        <w:ind w:firstLine="567"/>
        <w:contextualSpacing/>
        <w:jc w:val="both"/>
        <w:rPr>
          <w:rFonts w:ascii="Times New Roman" w:eastAsia="Calibri" w:hAnsi="Times New Roman" w:cs="Times New Roman"/>
          <w:b/>
          <w:bCs/>
          <w:sz w:val="24"/>
          <w:szCs w:val="24"/>
          <w:lang w:eastAsia="ru-RU"/>
        </w:rPr>
      </w:pPr>
    </w:p>
    <w:p w14:paraId="02A0025F"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bookmarkStart w:id="8" w:name="_Hlk236315056"/>
      <w:r w:rsidRPr="007868EF">
        <w:rPr>
          <w:rFonts w:ascii="Times New Roman" w:eastAsia="Calibri" w:hAnsi="Times New Roman" w:cs="Times New Roman"/>
          <w:b/>
          <w:bCs/>
          <w:sz w:val="24"/>
          <w:szCs w:val="24"/>
          <w:lang w:eastAsia="ru-RU"/>
        </w:rPr>
        <w:t>Выявление для каждой группы участников ОГЭ заданий, выполняемых с наибольшей и наименьшей успешностью –</w:t>
      </w:r>
    </w:p>
    <w:p w14:paraId="4F87A32B" w14:textId="77777777" w:rsidR="007868EF" w:rsidRPr="007868EF" w:rsidRDefault="007868EF" w:rsidP="007868EF">
      <w:pPr>
        <w:keepNext/>
        <w:spacing w:after="200" w:line="240" w:lineRule="auto"/>
        <w:ind w:left="567"/>
        <w:jc w:val="right"/>
        <w:rPr>
          <w:rFonts w:ascii="Times New Roman" w:eastAsia="Calibri" w:hAnsi="Times New Roman" w:cs="Times New Roman"/>
          <w:i/>
          <w:iCs/>
          <w:noProof/>
          <w:sz w:val="18"/>
          <w:szCs w:val="18"/>
          <w:lang w:eastAsia="ru-RU"/>
        </w:rPr>
      </w:pPr>
      <w:r w:rsidRPr="007868EF">
        <w:rPr>
          <w:rFonts w:ascii="Times New Roman" w:eastAsia="Calibri" w:hAnsi="Times New Roman" w:cs="Times New Roman"/>
          <w:i/>
          <w:iCs/>
          <w:sz w:val="18"/>
          <w:szCs w:val="18"/>
          <w:lang w:eastAsia="ru-RU"/>
        </w:rPr>
        <w:t>Таблица 2</w:t>
      </w:r>
      <w:r w:rsidRPr="007868EF">
        <w:rPr>
          <w:rFonts w:ascii="Times New Roman" w:eastAsia="Calibri" w:hAnsi="Times New Roman" w:cs="Times New Roman"/>
          <w:i/>
          <w:iCs/>
          <w:sz w:val="18"/>
          <w:szCs w:val="18"/>
          <w:lang w:eastAsia="ru-RU"/>
        </w:rPr>
        <w:noBreakHyphen/>
      </w:r>
      <w:r w:rsidRPr="007868EF">
        <w:rPr>
          <w:rFonts w:ascii="Times New Roman" w:eastAsia="Calibri" w:hAnsi="Times New Roman" w:cs="Times New Roman"/>
          <w:i/>
          <w:iCs/>
          <w:sz w:val="18"/>
          <w:szCs w:val="18"/>
          <w:lang w:eastAsia="ru-RU"/>
        </w:rPr>
        <w:fldChar w:fldCharType="begin"/>
      </w:r>
      <w:r w:rsidRPr="007868EF">
        <w:rPr>
          <w:rFonts w:ascii="Times New Roman" w:eastAsia="Calibri" w:hAnsi="Times New Roman" w:cs="Times New Roman"/>
          <w:i/>
          <w:iCs/>
          <w:sz w:val="18"/>
          <w:szCs w:val="18"/>
          <w:lang w:eastAsia="ru-RU"/>
        </w:rPr>
        <w:instrText xml:space="preserve"> SEQ Таблица \* ARABIC \s 1 </w:instrText>
      </w:r>
      <w:r w:rsidRPr="007868EF">
        <w:rPr>
          <w:rFonts w:ascii="Times New Roman" w:eastAsia="Calibri" w:hAnsi="Times New Roman" w:cs="Times New Roman"/>
          <w:i/>
          <w:iCs/>
          <w:sz w:val="18"/>
          <w:szCs w:val="18"/>
          <w:lang w:eastAsia="ru-RU"/>
        </w:rPr>
        <w:fldChar w:fldCharType="separate"/>
      </w:r>
      <w:r w:rsidRPr="007868EF">
        <w:rPr>
          <w:rFonts w:ascii="Times New Roman" w:eastAsia="Calibri" w:hAnsi="Times New Roman" w:cs="Times New Roman"/>
          <w:i/>
          <w:iCs/>
          <w:noProof/>
          <w:sz w:val="18"/>
          <w:szCs w:val="18"/>
          <w:lang w:eastAsia="ru-RU"/>
        </w:rPr>
        <w:t>11</w:t>
      </w:r>
      <w:r w:rsidRPr="007868EF">
        <w:rPr>
          <w:rFonts w:ascii="Times New Roman" w:eastAsia="Calibri" w:hAnsi="Times New Roman" w:cs="Times New Roman"/>
          <w:i/>
          <w:iCs/>
          <w:noProof/>
          <w:sz w:val="18"/>
          <w:szCs w:val="18"/>
          <w:lang w:eastAsia="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7868EF" w:rsidRPr="007868EF" w14:paraId="4ADC665D" w14:textId="77777777" w:rsidTr="0061505B">
        <w:tc>
          <w:tcPr>
            <w:tcW w:w="2352" w:type="dxa"/>
            <w:shd w:val="clear" w:color="auto" w:fill="C5E0B3" w:themeFill="accent6" w:themeFillTint="66"/>
          </w:tcPr>
          <w:p w14:paraId="218B8C5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p>
        </w:tc>
        <w:tc>
          <w:tcPr>
            <w:tcW w:w="3066" w:type="dxa"/>
            <w:shd w:val="clear" w:color="auto" w:fill="C5E0B3" w:themeFill="accent6" w:themeFillTint="66"/>
          </w:tcPr>
          <w:p w14:paraId="0194407A"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 xml:space="preserve">в группе </w:t>
            </w:r>
            <w:r w:rsidRPr="007868EF">
              <w:rPr>
                <w:rFonts w:ascii="Times New Roman" w:eastAsia="Calibri" w:hAnsi="Times New Roman" w:cs="Times New Roman"/>
                <w:bCs/>
                <w:szCs w:val="20"/>
                <w:lang w:eastAsia="ru-RU"/>
              </w:rPr>
              <w:br/>
              <w:t>получивших отметку «2», %</w:t>
            </w:r>
          </w:p>
        </w:tc>
        <w:tc>
          <w:tcPr>
            <w:tcW w:w="2928" w:type="dxa"/>
            <w:shd w:val="clear" w:color="auto" w:fill="C5E0B3" w:themeFill="accent6" w:themeFillTint="66"/>
            <w:vAlign w:val="center"/>
          </w:tcPr>
          <w:p w14:paraId="2F7A2B63"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 xml:space="preserve">в группе </w:t>
            </w:r>
            <w:r w:rsidRPr="007868EF">
              <w:rPr>
                <w:rFonts w:ascii="Times New Roman" w:eastAsia="Calibri" w:hAnsi="Times New Roman" w:cs="Times New Roman"/>
                <w:bCs/>
                <w:szCs w:val="20"/>
                <w:lang w:eastAsia="ru-RU"/>
              </w:rPr>
              <w:br/>
              <w:t>получивших отметку «3», %</w:t>
            </w:r>
          </w:p>
        </w:tc>
        <w:tc>
          <w:tcPr>
            <w:tcW w:w="2881" w:type="dxa"/>
            <w:tcBorders>
              <w:bottom w:val="single" w:sz="4" w:space="0" w:color="auto"/>
            </w:tcBorders>
            <w:shd w:val="clear" w:color="auto" w:fill="C5E0B3" w:themeFill="accent6" w:themeFillTint="66"/>
          </w:tcPr>
          <w:p w14:paraId="7CDF4F1A"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 xml:space="preserve">в группе </w:t>
            </w:r>
            <w:r w:rsidRPr="007868EF">
              <w:rPr>
                <w:rFonts w:ascii="Times New Roman" w:eastAsia="Calibri" w:hAnsi="Times New Roman" w:cs="Times New Roman"/>
                <w:bCs/>
                <w:szCs w:val="20"/>
                <w:lang w:eastAsia="ru-RU"/>
              </w:rPr>
              <w:br/>
              <w:t>получивших отметку «4», %</w:t>
            </w:r>
          </w:p>
        </w:tc>
        <w:tc>
          <w:tcPr>
            <w:tcW w:w="3050" w:type="dxa"/>
            <w:tcBorders>
              <w:bottom w:val="single" w:sz="4" w:space="0" w:color="auto"/>
            </w:tcBorders>
            <w:shd w:val="clear" w:color="auto" w:fill="C5E0B3" w:themeFill="accent6" w:themeFillTint="66"/>
          </w:tcPr>
          <w:p w14:paraId="1DEA917F"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 xml:space="preserve">в группе </w:t>
            </w:r>
            <w:r w:rsidRPr="007868EF">
              <w:rPr>
                <w:rFonts w:ascii="Times New Roman" w:eastAsia="Calibri" w:hAnsi="Times New Roman" w:cs="Times New Roman"/>
                <w:bCs/>
                <w:szCs w:val="20"/>
                <w:lang w:eastAsia="ru-RU"/>
              </w:rPr>
              <w:br/>
              <w:t>получивших отметку «5», %</w:t>
            </w:r>
          </w:p>
        </w:tc>
      </w:tr>
      <w:tr w:rsidR="007868EF" w:rsidRPr="007868EF" w14:paraId="197B4AF2" w14:textId="77777777" w:rsidTr="0061505B">
        <w:tc>
          <w:tcPr>
            <w:tcW w:w="2352" w:type="dxa"/>
            <w:shd w:val="clear" w:color="auto" w:fill="C5E0B3" w:themeFill="accent6" w:themeFillTint="66"/>
          </w:tcPr>
          <w:p w14:paraId="044FE497" w14:textId="77777777" w:rsidR="007868EF" w:rsidRPr="007868EF" w:rsidRDefault="007868EF" w:rsidP="007868EF">
            <w:pPr>
              <w:spacing w:after="0" w:line="240" w:lineRule="auto"/>
              <w:contextualSpacing/>
              <w:jc w:val="center"/>
              <w:rPr>
                <w:rFonts w:ascii="Times New Roman" w:eastAsia="Calibri" w:hAnsi="Times New Roman" w:cs="Times New Roman"/>
                <w:iCs/>
                <w:sz w:val="24"/>
                <w:szCs w:val="24"/>
                <w:lang w:eastAsia="ru-RU"/>
              </w:rPr>
            </w:pPr>
            <w:r w:rsidRPr="007868EF">
              <w:rPr>
                <w:rFonts w:ascii="Times New Roman" w:eastAsia="Calibri" w:hAnsi="Times New Roman" w:cs="Times New Roman"/>
                <w:iCs/>
                <w:sz w:val="24"/>
                <w:szCs w:val="24"/>
                <w:lang w:eastAsia="ru-RU"/>
              </w:rPr>
              <w:t>1</w:t>
            </w:r>
          </w:p>
        </w:tc>
        <w:tc>
          <w:tcPr>
            <w:tcW w:w="3066" w:type="dxa"/>
            <w:shd w:val="clear" w:color="auto" w:fill="C5E0B3" w:themeFill="accent6" w:themeFillTint="66"/>
          </w:tcPr>
          <w:p w14:paraId="0801306D"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2</w:t>
            </w:r>
          </w:p>
        </w:tc>
        <w:tc>
          <w:tcPr>
            <w:tcW w:w="2928" w:type="dxa"/>
            <w:shd w:val="clear" w:color="auto" w:fill="C5E0B3" w:themeFill="accent6" w:themeFillTint="66"/>
            <w:vAlign w:val="center"/>
          </w:tcPr>
          <w:p w14:paraId="30AB8896"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3</w:t>
            </w:r>
          </w:p>
        </w:tc>
        <w:tc>
          <w:tcPr>
            <w:tcW w:w="2881" w:type="dxa"/>
            <w:tcBorders>
              <w:bottom w:val="single" w:sz="4" w:space="0" w:color="auto"/>
            </w:tcBorders>
            <w:shd w:val="clear" w:color="auto" w:fill="C5E0B3" w:themeFill="accent6" w:themeFillTint="66"/>
            <w:vAlign w:val="center"/>
          </w:tcPr>
          <w:p w14:paraId="3FA3A4CE"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4</w:t>
            </w:r>
          </w:p>
        </w:tc>
        <w:tc>
          <w:tcPr>
            <w:tcW w:w="3050" w:type="dxa"/>
            <w:tcBorders>
              <w:bottom w:val="single" w:sz="4" w:space="0" w:color="auto"/>
            </w:tcBorders>
            <w:shd w:val="clear" w:color="auto" w:fill="C5E0B3" w:themeFill="accent6" w:themeFillTint="66"/>
            <w:vAlign w:val="center"/>
          </w:tcPr>
          <w:p w14:paraId="03F6432A" w14:textId="77777777" w:rsidR="007868EF" w:rsidRPr="007868EF" w:rsidRDefault="007868EF" w:rsidP="007868EF">
            <w:pPr>
              <w:autoSpaceDE w:val="0"/>
              <w:autoSpaceDN w:val="0"/>
              <w:adjustRightInd w:val="0"/>
              <w:spacing w:after="0" w:line="240" w:lineRule="auto"/>
              <w:jc w:val="center"/>
              <w:rPr>
                <w:rFonts w:ascii="Times New Roman" w:eastAsia="Calibri" w:hAnsi="Times New Roman" w:cs="Times New Roman"/>
                <w:bCs/>
                <w:szCs w:val="20"/>
                <w:lang w:eastAsia="ru-RU"/>
              </w:rPr>
            </w:pPr>
            <w:r w:rsidRPr="007868EF">
              <w:rPr>
                <w:rFonts w:ascii="Times New Roman" w:eastAsia="Calibri" w:hAnsi="Times New Roman" w:cs="Times New Roman"/>
                <w:bCs/>
                <w:szCs w:val="20"/>
                <w:lang w:eastAsia="ru-RU"/>
              </w:rPr>
              <w:t>5</w:t>
            </w:r>
          </w:p>
        </w:tc>
      </w:tr>
      <w:tr w:rsidR="007868EF" w:rsidRPr="007868EF" w14:paraId="1789ECF2" w14:textId="77777777" w:rsidTr="0061505B">
        <w:tc>
          <w:tcPr>
            <w:tcW w:w="2352" w:type="dxa"/>
            <w:shd w:val="clear" w:color="auto" w:fill="C5E0B3" w:themeFill="accent6" w:themeFillTint="66"/>
          </w:tcPr>
          <w:p w14:paraId="29F6F198"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t>Наиболее</w:t>
            </w:r>
            <w:r w:rsidRPr="007868EF">
              <w:rPr>
                <w:rFonts w:ascii="Times New Roman" w:eastAsia="Calibri" w:hAnsi="Times New Roman" w:cs="Times New Roman"/>
                <w:szCs w:val="24"/>
                <w:lang w:eastAsia="ru-RU"/>
              </w:rPr>
              <w:t xml:space="preserve"> успешно выполненные задания </w:t>
            </w:r>
            <w:r w:rsidRPr="007868EF">
              <w:rPr>
                <w:rFonts w:ascii="Times New Roman" w:eastAsia="Calibri" w:hAnsi="Times New Roman" w:cs="Times New Roman"/>
                <w:b/>
                <w:szCs w:val="24"/>
                <w:lang w:eastAsia="ru-RU"/>
              </w:rPr>
              <w:t>базового</w:t>
            </w:r>
            <w:r w:rsidRPr="007868EF">
              <w:rPr>
                <w:rFonts w:ascii="Times New Roman" w:eastAsia="Calibri" w:hAnsi="Times New Roman" w:cs="Times New Roman"/>
                <w:szCs w:val="24"/>
                <w:lang w:eastAsia="ru-RU"/>
              </w:rPr>
              <w:t xml:space="preserve"> уровня сложности</w:t>
            </w:r>
          </w:p>
        </w:tc>
        <w:tc>
          <w:tcPr>
            <w:tcW w:w="3066" w:type="dxa"/>
            <w:shd w:val="clear" w:color="auto" w:fill="auto"/>
          </w:tcPr>
          <w:p w14:paraId="019F193B" w14:textId="77777777" w:rsidR="007868EF" w:rsidRPr="007868EF" w:rsidRDefault="007868EF" w:rsidP="007868EF">
            <w:pPr>
              <w:spacing w:after="0" w:line="240" w:lineRule="auto"/>
              <w:contextualSpacing/>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w:t>
            </w:r>
          </w:p>
        </w:tc>
        <w:tc>
          <w:tcPr>
            <w:tcW w:w="2928" w:type="dxa"/>
            <w:shd w:val="clear" w:color="auto" w:fill="auto"/>
          </w:tcPr>
          <w:p w14:paraId="4F97AB1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12 (100%)</w:t>
            </w:r>
          </w:p>
          <w:p w14:paraId="088ACC0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21 (100%)</w:t>
            </w:r>
          </w:p>
          <w:p w14:paraId="4FC2CCF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23 (100%)</w:t>
            </w:r>
          </w:p>
          <w:p w14:paraId="7F3EDD9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24 (100%)</w:t>
            </w:r>
          </w:p>
          <w:p w14:paraId="29C73E2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27 (100%)</w:t>
            </w:r>
          </w:p>
          <w:p w14:paraId="5BA8FBD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29 (100%)</w:t>
            </w:r>
          </w:p>
          <w:p w14:paraId="7CD3645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30 (100%)</w:t>
            </w:r>
          </w:p>
          <w:p w14:paraId="54BD3EA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31 (100%)</w:t>
            </w:r>
          </w:p>
          <w:p w14:paraId="7B18D5B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35 (100%)</w:t>
            </w:r>
          </w:p>
          <w:p w14:paraId="02CCD4C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36 (100%)</w:t>
            </w:r>
          </w:p>
          <w:p w14:paraId="070ADE5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38 (100%)</w:t>
            </w:r>
          </w:p>
        </w:tc>
        <w:tc>
          <w:tcPr>
            <w:tcW w:w="2881" w:type="dxa"/>
            <w:shd w:val="thinReverseDiagStripe" w:color="auto" w:fill="auto"/>
          </w:tcPr>
          <w:p w14:paraId="4700442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1 (100%)</w:t>
            </w:r>
          </w:p>
          <w:p w14:paraId="7042DAB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 (100%)</w:t>
            </w:r>
          </w:p>
          <w:p w14:paraId="4FCD20C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 (100%)</w:t>
            </w:r>
          </w:p>
          <w:p w14:paraId="0B704A9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4 (100%)</w:t>
            </w:r>
          </w:p>
          <w:p w14:paraId="6DEA4ED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12 (100%)</w:t>
            </w:r>
          </w:p>
          <w:p w14:paraId="50DF224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20 (100%)</w:t>
            </w:r>
          </w:p>
          <w:p w14:paraId="1B3238F0"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21 (100%)</w:t>
            </w:r>
          </w:p>
          <w:p w14:paraId="70BF056F"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22 (100%)</w:t>
            </w:r>
          </w:p>
          <w:p w14:paraId="6B4060A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23 (100%)</w:t>
            </w:r>
          </w:p>
          <w:p w14:paraId="1FC8746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24 (100%)</w:t>
            </w:r>
          </w:p>
          <w:p w14:paraId="6825905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25 (100%)</w:t>
            </w:r>
          </w:p>
          <w:p w14:paraId="04204BE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26 (100%)</w:t>
            </w:r>
          </w:p>
          <w:p w14:paraId="660CAA0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27 (100%)</w:t>
            </w:r>
          </w:p>
          <w:p w14:paraId="0EE3582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28 (100%)</w:t>
            </w:r>
          </w:p>
          <w:p w14:paraId="42B8F3C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29 (100%)</w:t>
            </w:r>
          </w:p>
          <w:p w14:paraId="4C6D1AE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30 (100%)</w:t>
            </w:r>
          </w:p>
          <w:p w14:paraId="10AE8C5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31 (100%)</w:t>
            </w:r>
          </w:p>
          <w:p w14:paraId="134B308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32 (100%)</w:t>
            </w:r>
          </w:p>
          <w:p w14:paraId="4690E6EF"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33 (100%)</w:t>
            </w:r>
          </w:p>
          <w:p w14:paraId="3FF8346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34 (100%)</w:t>
            </w:r>
          </w:p>
          <w:p w14:paraId="2FFECAC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35 (100%)</w:t>
            </w:r>
          </w:p>
          <w:p w14:paraId="5CB6F89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36 (100%)</w:t>
            </w:r>
          </w:p>
          <w:p w14:paraId="726B4B5C"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38 (100%)</w:t>
            </w:r>
          </w:p>
        </w:tc>
        <w:tc>
          <w:tcPr>
            <w:tcW w:w="3050" w:type="dxa"/>
            <w:shd w:val="thinReverseDiagStripe" w:color="auto" w:fill="auto"/>
          </w:tcPr>
          <w:p w14:paraId="1937037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1 (100%)</w:t>
            </w:r>
          </w:p>
          <w:p w14:paraId="6E8C5CD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 (100%)</w:t>
            </w:r>
          </w:p>
          <w:p w14:paraId="19D3A7C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 (100%)</w:t>
            </w:r>
          </w:p>
          <w:p w14:paraId="67D89CAA"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4 (100%)</w:t>
            </w:r>
          </w:p>
          <w:p w14:paraId="7BFF0D01"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5 (100%)</w:t>
            </w:r>
          </w:p>
          <w:p w14:paraId="02A2EB1C"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12 (100%)</w:t>
            </w:r>
          </w:p>
          <w:p w14:paraId="3F223B8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20 (100%)</w:t>
            </w:r>
          </w:p>
          <w:p w14:paraId="1F51B5C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22 (100%)</w:t>
            </w:r>
          </w:p>
          <w:p w14:paraId="1CB6A18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23 (100%)</w:t>
            </w:r>
          </w:p>
          <w:p w14:paraId="25608267"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24 (100%)</w:t>
            </w:r>
          </w:p>
          <w:p w14:paraId="02777DA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26 (100%)</w:t>
            </w:r>
          </w:p>
          <w:p w14:paraId="3D1BB65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29 (100%)</w:t>
            </w:r>
          </w:p>
          <w:p w14:paraId="6B2F4FE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33 (100%)</w:t>
            </w:r>
          </w:p>
          <w:p w14:paraId="1118F3B0"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34 (100%)</w:t>
            </w:r>
          </w:p>
          <w:p w14:paraId="0549653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35 (100%)</w:t>
            </w:r>
          </w:p>
          <w:p w14:paraId="6BBC538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36 (100%)</w:t>
            </w:r>
          </w:p>
          <w:p w14:paraId="32DE5C5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38 (100%)</w:t>
            </w:r>
          </w:p>
        </w:tc>
      </w:tr>
      <w:tr w:rsidR="007868EF" w:rsidRPr="007868EF" w14:paraId="2FD64011" w14:textId="77777777" w:rsidTr="0061505B">
        <w:tc>
          <w:tcPr>
            <w:tcW w:w="2352" w:type="dxa"/>
            <w:shd w:val="clear" w:color="auto" w:fill="C5E0B3" w:themeFill="accent6" w:themeFillTint="66"/>
          </w:tcPr>
          <w:p w14:paraId="2153CA3F"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lastRenderedPageBreak/>
              <w:t>Наименее</w:t>
            </w:r>
            <w:r w:rsidRPr="007868EF">
              <w:rPr>
                <w:rFonts w:ascii="Times New Roman" w:eastAsia="Calibri" w:hAnsi="Times New Roman" w:cs="Times New Roman"/>
                <w:szCs w:val="24"/>
                <w:lang w:eastAsia="ru-RU"/>
              </w:rPr>
              <w:t xml:space="preserve"> успешно выполненные </w:t>
            </w:r>
            <w:r w:rsidRPr="007868EF">
              <w:rPr>
                <w:rFonts w:ascii="Times New Roman" w:eastAsia="Calibri" w:hAnsi="Times New Roman" w:cs="Times New Roman"/>
                <w:b/>
                <w:szCs w:val="24"/>
                <w:lang w:eastAsia="ru-RU"/>
              </w:rPr>
              <w:t>задания</w:t>
            </w:r>
            <w:r w:rsidRPr="007868EF">
              <w:rPr>
                <w:rFonts w:ascii="Times New Roman" w:eastAsia="Calibri" w:hAnsi="Times New Roman" w:cs="Times New Roman"/>
                <w:szCs w:val="24"/>
                <w:lang w:eastAsia="ru-RU"/>
              </w:rPr>
              <w:t xml:space="preserve"> базового уровня сложности</w:t>
            </w:r>
          </w:p>
        </w:tc>
        <w:tc>
          <w:tcPr>
            <w:tcW w:w="3066" w:type="dxa"/>
            <w:shd w:val="clear" w:color="auto" w:fill="auto"/>
          </w:tcPr>
          <w:p w14:paraId="26828D8F" w14:textId="77777777" w:rsidR="007868EF" w:rsidRPr="007868EF" w:rsidRDefault="007868EF" w:rsidP="007868EF">
            <w:pPr>
              <w:spacing w:after="0" w:line="240" w:lineRule="auto"/>
              <w:contextualSpacing/>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w:t>
            </w:r>
          </w:p>
        </w:tc>
        <w:tc>
          <w:tcPr>
            <w:tcW w:w="2928" w:type="dxa"/>
            <w:shd w:val="clear" w:color="auto" w:fill="auto"/>
          </w:tcPr>
          <w:p w14:paraId="797D630A"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 (33,33%)</w:t>
            </w:r>
          </w:p>
          <w:p w14:paraId="5A4D6A6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 (33,33%)</w:t>
            </w:r>
          </w:p>
          <w:p w14:paraId="66F796F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4 (33,33%)</w:t>
            </w:r>
          </w:p>
          <w:p w14:paraId="43670EE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5 (33,33%)</w:t>
            </w:r>
          </w:p>
          <w:p w14:paraId="63B4260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20 (33,33%)</w:t>
            </w:r>
          </w:p>
          <w:p w14:paraId="1123165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32 (33,33%)</w:t>
            </w:r>
          </w:p>
          <w:p w14:paraId="0A1D960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33 (33,33%)</w:t>
            </w:r>
          </w:p>
          <w:p w14:paraId="2C112C6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p>
        </w:tc>
        <w:tc>
          <w:tcPr>
            <w:tcW w:w="2881" w:type="dxa"/>
            <w:shd w:val="clear" w:color="auto" w:fill="auto"/>
          </w:tcPr>
          <w:p w14:paraId="29E195E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5 (0%)</w:t>
            </w:r>
          </w:p>
        </w:tc>
        <w:tc>
          <w:tcPr>
            <w:tcW w:w="3050" w:type="dxa"/>
            <w:shd w:val="thinReverseDiagStripe" w:color="auto" w:fill="auto"/>
          </w:tcPr>
          <w:p w14:paraId="4E3FBB7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31 (33,33%)</w:t>
            </w:r>
          </w:p>
          <w:p w14:paraId="7E08BA0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32 (0%)</w:t>
            </w:r>
          </w:p>
        </w:tc>
      </w:tr>
      <w:tr w:rsidR="007868EF" w:rsidRPr="007868EF" w14:paraId="5F9B4DA3" w14:textId="77777777" w:rsidTr="0061505B">
        <w:tc>
          <w:tcPr>
            <w:tcW w:w="2352" w:type="dxa"/>
            <w:shd w:val="clear" w:color="auto" w:fill="C5E0B3" w:themeFill="accent6" w:themeFillTint="66"/>
          </w:tcPr>
          <w:p w14:paraId="4964A09F"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t>Наиболее</w:t>
            </w:r>
            <w:r w:rsidRPr="007868EF">
              <w:rPr>
                <w:rFonts w:ascii="Times New Roman" w:eastAsia="Calibri" w:hAnsi="Times New Roman" w:cs="Times New Roman"/>
                <w:szCs w:val="24"/>
                <w:lang w:eastAsia="ru-RU"/>
              </w:rPr>
              <w:t xml:space="preserve"> успешно выполненные задания </w:t>
            </w:r>
            <w:r w:rsidRPr="007868EF">
              <w:rPr>
                <w:rFonts w:ascii="Times New Roman" w:eastAsia="Calibri" w:hAnsi="Times New Roman" w:cs="Times New Roman"/>
                <w:b/>
                <w:szCs w:val="24"/>
                <w:lang w:eastAsia="ru-RU"/>
              </w:rPr>
              <w:t>повышенного</w:t>
            </w:r>
            <w:r w:rsidRPr="007868EF">
              <w:rPr>
                <w:rFonts w:ascii="Times New Roman" w:eastAsia="Calibri" w:hAnsi="Times New Roman" w:cs="Times New Roman"/>
                <w:szCs w:val="24"/>
                <w:lang w:eastAsia="ru-RU"/>
              </w:rPr>
              <w:t xml:space="preserve"> уровня сложности</w:t>
            </w:r>
          </w:p>
        </w:tc>
        <w:tc>
          <w:tcPr>
            <w:tcW w:w="3066" w:type="dxa"/>
            <w:tcBorders>
              <w:bottom w:val="single" w:sz="4" w:space="0" w:color="auto"/>
            </w:tcBorders>
            <w:shd w:val="clear" w:color="auto" w:fill="auto"/>
          </w:tcPr>
          <w:p w14:paraId="3472C270" w14:textId="77777777" w:rsidR="007868EF" w:rsidRPr="007868EF" w:rsidRDefault="007868EF" w:rsidP="007868EF">
            <w:pPr>
              <w:spacing w:after="0" w:line="240" w:lineRule="auto"/>
              <w:contextualSpacing/>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w:t>
            </w:r>
          </w:p>
        </w:tc>
        <w:tc>
          <w:tcPr>
            <w:tcW w:w="2928" w:type="dxa"/>
            <w:shd w:val="clear" w:color="auto" w:fill="auto"/>
          </w:tcPr>
          <w:p w14:paraId="319A11E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13 (85,71%)</w:t>
            </w:r>
          </w:p>
          <w:p w14:paraId="7EAD0B1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14 (100%)</w:t>
            </w:r>
          </w:p>
          <w:p w14:paraId="4F8EE16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15 (100%)</w:t>
            </w:r>
          </w:p>
          <w:p w14:paraId="3769C58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16 (100%)</w:t>
            </w:r>
          </w:p>
          <w:p w14:paraId="6FCB536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17 (100%)</w:t>
            </w:r>
          </w:p>
          <w:p w14:paraId="664ACF2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18 (100%)</w:t>
            </w:r>
          </w:p>
          <w:p w14:paraId="5EFA3BC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37 (33,33%)</w:t>
            </w:r>
          </w:p>
        </w:tc>
        <w:tc>
          <w:tcPr>
            <w:tcW w:w="2881" w:type="dxa"/>
            <w:shd w:val="clear" w:color="auto" w:fill="auto"/>
          </w:tcPr>
          <w:p w14:paraId="40D3F9A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6 (100%)</w:t>
            </w:r>
          </w:p>
          <w:p w14:paraId="1F1CD2D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7 (100%)</w:t>
            </w:r>
          </w:p>
          <w:p w14:paraId="2FD10F7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8 (100%)</w:t>
            </w:r>
          </w:p>
          <w:p w14:paraId="024A48A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9 (100%)</w:t>
            </w:r>
          </w:p>
          <w:p w14:paraId="76D1158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10 (100%)</w:t>
            </w:r>
          </w:p>
          <w:p w14:paraId="4E33384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11 (100%)</w:t>
            </w:r>
          </w:p>
          <w:p w14:paraId="1E03E087"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13 (100%)</w:t>
            </w:r>
          </w:p>
          <w:p w14:paraId="15C96CD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14 (100%)</w:t>
            </w:r>
          </w:p>
          <w:p w14:paraId="6B62419C"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15 (100%)</w:t>
            </w:r>
          </w:p>
          <w:p w14:paraId="337BEA0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16 (100%)</w:t>
            </w:r>
          </w:p>
          <w:p w14:paraId="33CD8E7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17 (100%)</w:t>
            </w:r>
          </w:p>
          <w:p w14:paraId="6FDF6476"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18(100%)</w:t>
            </w:r>
          </w:p>
          <w:p w14:paraId="681DFF0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19 (100%)</w:t>
            </w:r>
          </w:p>
          <w:p w14:paraId="61CD624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37 (100%)</w:t>
            </w:r>
          </w:p>
        </w:tc>
        <w:tc>
          <w:tcPr>
            <w:tcW w:w="3050" w:type="dxa"/>
            <w:shd w:val="clear" w:color="auto" w:fill="auto"/>
          </w:tcPr>
          <w:p w14:paraId="1F3FC9C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6 (100%)</w:t>
            </w:r>
          </w:p>
          <w:p w14:paraId="6D2CD9E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7 (100%)</w:t>
            </w:r>
          </w:p>
          <w:p w14:paraId="6CAFF0AB"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10 (100%)</w:t>
            </w:r>
          </w:p>
          <w:p w14:paraId="34B0BF3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11 (100%)</w:t>
            </w:r>
          </w:p>
          <w:p w14:paraId="7BA56F62"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13 (100%)</w:t>
            </w:r>
          </w:p>
          <w:p w14:paraId="14AEF5D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14 (100%)</w:t>
            </w:r>
          </w:p>
          <w:p w14:paraId="171A210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15 (100%)</w:t>
            </w:r>
          </w:p>
          <w:p w14:paraId="6072074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16 (100%)</w:t>
            </w:r>
          </w:p>
          <w:p w14:paraId="118DDA54"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17 (100%)</w:t>
            </w:r>
          </w:p>
          <w:p w14:paraId="09FD9073"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18 (100%)</w:t>
            </w:r>
          </w:p>
        </w:tc>
      </w:tr>
      <w:tr w:rsidR="007868EF" w:rsidRPr="007868EF" w14:paraId="1DB62340" w14:textId="77777777" w:rsidTr="0061505B">
        <w:tc>
          <w:tcPr>
            <w:tcW w:w="2352" w:type="dxa"/>
            <w:shd w:val="clear" w:color="auto" w:fill="C5E0B3" w:themeFill="accent6" w:themeFillTint="66"/>
          </w:tcPr>
          <w:p w14:paraId="63FE5974"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lastRenderedPageBreak/>
              <w:t>Наименее</w:t>
            </w:r>
            <w:r w:rsidRPr="007868EF">
              <w:rPr>
                <w:rFonts w:ascii="Times New Roman" w:eastAsia="Calibri" w:hAnsi="Times New Roman" w:cs="Times New Roman"/>
                <w:szCs w:val="24"/>
                <w:lang w:eastAsia="ru-RU"/>
              </w:rPr>
              <w:t xml:space="preserve"> успешно выполненные задания </w:t>
            </w:r>
            <w:r w:rsidRPr="007868EF">
              <w:rPr>
                <w:rFonts w:ascii="Times New Roman" w:eastAsia="Calibri" w:hAnsi="Times New Roman" w:cs="Times New Roman"/>
                <w:b/>
                <w:szCs w:val="24"/>
                <w:lang w:eastAsia="ru-RU"/>
              </w:rPr>
              <w:t>повышенного</w:t>
            </w:r>
            <w:r w:rsidRPr="007868EF">
              <w:rPr>
                <w:rFonts w:ascii="Times New Roman" w:eastAsia="Calibri" w:hAnsi="Times New Roman" w:cs="Times New Roman"/>
                <w:szCs w:val="24"/>
                <w:lang w:eastAsia="ru-RU"/>
              </w:rPr>
              <w:t xml:space="preserve"> уровня сложности</w:t>
            </w:r>
          </w:p>
        </w:tc>
        <w:tc>
          <w:tcPr>
            <w:tcW w:w="3066" w:type="dxa"/>
            <w:tcBorders>
              <w:bottom w:val="single" w:sz="4" w:space="0" w:color="auto"/>
            </w:tcBorders>
            <w:shd w:val="thinReverseDiagStripe" w:color="auto" w:fill="auto"/>
          </w:tcPr>
          <w:p w14:paraId="2FBA9EEB" w14:textId="77777777" w:rsidR="007868EF" w:rsidRPr="007868EF" w:rsidRDefault="007868EF" w:rsidP="007868EF">
            <w:pPr>
              <w:spacing w:after="0" w:line="240" w:lineRule="auto"/>
              <w:contextualSpacing/>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w:t>
            </w:r>
          </w:p>
        </w:tc>
        <w:tc>
          <w:tcPr>
            <w:tcW w:w="2928" w:type="dxa"/>
            <w:shd w:val="clear" w:color="auto" w:fill="auto"/>
          </w:tcPr>
          <w:p w14:paraId="256F66C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6 (33,33%)</w:t>
            </w:r>
          </w:p>
        </w:tc>
        <w:tc>
          <w:tcPr>
            <w:tcW w:w="2881" w:type="dxa"/>
            <w:shd w:val="clear" w:color="auto" w:fill="auto"/>
          </w:tcPr>
          <w:p w14:paraId="3DC7A09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c>
          <w:tcPr>
            <w:tcW w:w="3050" w:type="dxa"/>
            <w:shd w:val="clear" w:color="auto" w:fill="auto"/>
          </w:tcPr>
          <w:p w14:paraId="2E696E38"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r>
      <w:tr w:rsidR="007868EF" w:rsidRPr="007868EF" w14:paraId="0869FE22" w14:textId="77777777" w:rsidTr="0061505B">
        <w:tc>
          <w:tcPr>
            <w:tcW w:w="2352" w:type="dxa"/>
            <w:shd w:val="clear" w:color="auto" w:fill="C5E0B3" w:themeFill="accent6" w:themeFillTint="66"/>
          </w:tcPr>
          <w:p w14:paraId="6F731DF9"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t>Наиболее</w:t>
            </w:r>
            <w:r w:rsidRPr="007868EF">
              <w:rPr>
                <w:rFonts w:ascii="Times New Roman" w:eastAsia="Calibri" w:hAnsi="Times New Roman" w:cs="Times New Roman"/>
                <w:szCs w:val="24"/>
                <w:lang w:eastAsia="ru-RU"/>
              </w:rPr>
              <w:t xml:space="preserve"> успешно выполненные задания </w:t>
            </w:r>
            <w:r w:rsidRPr="007868EF">
              <w:rPr>
                <w:rFonts w:ascii="Times New Roman" w:eastAsia="Calibri" w:hAnsi="Times New Roman" w:cs="Times New Roman"/>
                <w:b/>
                <w:szCs w:val="24"/>
                <w:lang w:eastAsia="ru-RU"/>
              </w:rPr>
              <w:t>высокого</w:t>
            </w:r>
            <w:r w:rsidRPr="007868EF">
              <w:rPr>
                <w:rFonts w:ascii="Times New Roman" w:eastAsia="Calibri" w:hAnsi="Times New Roman" w:cs="Times New Roman"/>
                <w:szCs w:val="24"/>
                <w:lang w:eastAsia="ru-RU"/>
              </w:rPr>
              <w:t xml:space="preserve"> уровня сложности</w:t>
            </w:r>
          </w:p>
        </w:tc>
        <w:tc>
          <w:tcPr>
            <w:tcW w:w="3066" w:type="dxa"/>
            <w:shd w:val="thinReverseDiagStripe" w:color="auto" w:fill="auto"/>
          </w:tcPr>
          <w:p w14:paraId="2E51BD7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p>
        </w:tc>
        <w:tc>
          <w:tcPr>
            <w:tcW w:w="2928" w:type="dxa"/>
            <w:tcBorders>
              <w:bottom w:val="single" w:sz="4" w:space="0" w:color="auto"/>
            </w:tcBorders>
            <w:shd w:val="clear" w:color="auto" w:fill="auto"/>
          </w:tcPr>
          <w:p w14:paraId="10DF2AC5"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c>
          <w:tcPr>
            <w:tcW w:w="2881" w:type="dxa"/>
            <w:shd w:val="clear" w:color="auto" w:fill="auto"/>
          </w:tcPr>
          <w:p w14:paraId="5C78908C"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c>
          <w:tcPr>
            <w:tcW w:w="3050" w:type="dxa"/>
            <w:shd w:val="clear" w:color="auto" w:fill="auto"/>
          </w:tcPr>
          <w:p w14:paraId="184E218E"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r>
      <w:tr w:rsidR="007868EF" w:rsidRPr="007868EF" w14:paraId="17E07836" w14:textId="77777777" w:rsidTr="0061505B">
        <w:tc>
          <w:tcPr>
            <w:tcW w:w="2352" w:type="dxa"/>
            <w:shd w:val="clear" w:color="auto" w:fill="C5E0B3" w:themeFill="accent6" w:themeFillTint="66"/>
          </w:tcPr>
          <w:p w14:paraId="65472502" w14:textId="77777777" w:rsidR="007868EF" w:rsidRPr="007868EF" w:rsidRDefault="007868EF" w:rsidP="007868EF">
            <w:pPr>
              <w:spacing w:after="0" w:line="240" w:lineRule="auto"/>
              <w:contextualSpacing/>
              <w:jc w:val="both"/>
              <w:rPr>
                <w:rFonts w:ascii="Times New Roman" w:eastAsia="Calibri" w:hAnsi="Times New Roman" w:cs="Times New Roman"/>
                <w:i/>
                <w:iCs/>
                <w:szCs w:val="24"/>
                <w:lang w:eastAsia="ru-RU"/>
              </w:rPr>
            </w:pPr>
            <w:r w:rsidRPr="007868EF">
              <w:rPr>
                <w:rFonts w:ascii="Times New Roman" w:eastAsia="Calibri" w:hAnsi="Times New Roman" w:cs="Times New Roman"/>
                <w:b/>
                <w:szCs w:val="24"/>
                <w:lang w:eastAsia="ru-RU"/>
              </w:rPr>
              <w:t>Наименее</w:t>
            </w:r>
            <w:r w:rsidRPr="007868EF">
              <w:rPr>
                <w:rFonts w:ascii="Times New Roman" w:eastAsia="Calibri" w:hAnsi="Times New Roman" w:cs="Times New Roman"/>
                <w:szCs w:val="24"/>
                <w:lang w:eastAsia="ru-RU"/>
              </w:rPr>
              <w:t xml:space="preserve"> успешно выполненные задания </w:t>
            </w:r>
            <w:r w:rsidRPr="007868EF">
              <w:rPr>
                <w:rFonts w:ascii="Times New Roman" w:eastAsia="Calibri" w:hAnsi="Times New Roman" w:cs="Times New Roman"/>
                <w:b/>
                <w:szCs w:val="24"/>
                <w:lang w:eastAsia="ru-RU"/>
              </w:rPr>
              <w:t>высокого</w:t>
            </w:r>
            <w:r w:rsidRPr="007868EF">
              <w:rPr>
                <w:rFonts w:ascii="Times New Roman" w:eastAsia="Calibri" w:hAnsi="Times New Roman" w:cs="Times New Roman"/>
                <w:szCs w:val="24"/>
                <w:lang w:eastAsia="ru-RU"/>
              </w:rPr>
              <w:t xml:space="preserve"> уровня сложности</w:t>
            </w:r>
          </w:p>
        </w:tc>
        <w:tc>
          <w:tcPr>
            <w:tcW w:w="3066" w:type="dxa"/>
            <w:shd w:val="thinReverseDiagStripe" w:color="auto" w:fill="auto"/>
          </w:tcPr>
          <w:p w14:paraId="7563A294" w14:textId="77777777" w:rsidR="007868EF" w:rsidRPr="007868EF" w:rsidRDefault="007868EF" w:rsidP="007868EF">
            <w:pPr>
              <w:spacing w:after="0" w:line="240" w:lineRule="auto"/>
              <w:contextualSpacing/>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w:t>
            </w:r>
          </w:p>
        </w:tc>
        <w:tc>
          <w:tcPr>
            <w:tcW w:w="2928" w:type="dxa"/>
            <w:shd w:val="thinReverseDiagStripe" w:color="auto" w:fill="auto"/>
          </w:tcPr>
          <w:p w14:paraId="0A60F457"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c>
          <w:tcPr>
            <w:tcW w:w="2881" w:type="dxa"/>
            <w:shd w:val="clear" w:color="auto" w:fill="auto"/>
          </w:tcPr>
          <w:p w14:paraId="448A68B9"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c>
          <w:tcPr>
            <w:tcW w:w="3050" w:type="dxa"/>
            <w:shd w:val="clear" w:color="auto" w:fill="auto"/>
          </w:tcPr>
          <w:p w14:paraId="0CE0671D" w14:textId="77777777" w:rsidR="007868EF" w:rsidRPr="007868EF" w:rsidRDefault="007868EF" w:rsidP="007868EF">
            <w:pPr>
              <w:spacing w:after="0" w:line="240" w:lineRule="auto"/>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Отсутствуют в данных</w:t>
            </w:r>
          </w:p>
        </w:tc>
      </w:tr>
      <w:bookmarkEnd w:id="8"/>
    </w:tbl>
    <w:p w14:paraId="19707DB2" w14:textId="77777777" w:rsidR="007868EF" w:rsidRPr="007868EF" w:rsidRDefault="007868EF" w:rsidP="007868EF">
      <w:pPr>
        <w:spacing w:after="0" w:line="276" w:lineRule="auto"/>
        <w:jc w:val="both"/>
        <w:rPr>
          <w:rFonts w:ascii="Times New Roman" w:eastAsia="Calibri" w:hAnsi="Times New Roman" w:cs="Times New Roman"/>
          <w:sz w:val="28"/>
          <w:szCs w:val="28"/>
          <w:lang w:eastAsia="ru-RU"/>
        </w:rPr>
      </w:pPr>
    </w:p>
    <w:p w14:paraId="0B92D37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Основные статистические характеристики выполнения заданий КИМ в 2026 году</w:t>
      </w:r>
    </w:p>
    <w:p w14:paraId="1AC7E9E8"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0265230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Экзаменационная работа включает 38 заданий: 34 задания с кратким ответом и 4 задания с развёрнутым ответом. Письменная часть охватывает аудирование, чтение, грамматику и лексику, письменную речь; устная часть — три задания по говорению. </w:t>
      </w:r>
    </w:p>
    <w:p w14:paraId="7CFE8548" w14:textId="77777777" w:rsidR="007868EF" w:rsidRPr="007868EF" w:rsidRDefault="007868EF" w:rsidP="007868EF">
      <w:pPr>
        <w:spacing w:after="0" w:line="276" w:lineRule="auto"/>
        <w:ind w:firstLine="709"/>
        <w:jc w:val="both"/>
        <w:rPr>
          <w:rFonts w:ascii="Times New Roman" w:eastAsia="Calibri" w:hAnsi="Times New Roman" w:cs="Times New Roman"/>
          <w:i/>
          <w:iCs/>
          <w:sz w:val="28"/>
          <w:szCs w:val="28"/>
          <w:lang w:eastAsia="ru-RU"/>
        </w:rPr>
      </w:pPr>
    </w:p>
    <w:p w14:paraId="4B4C1A03" w14:textId="77777777" w:rsidR="007868EF" w:rsidRPr="007868EF" w:rsidRDefault="007868EF" w:rsidP="007868EF">
      <w:pPr>
        <w:spacing w:after="0" w:line="276" w:lineRule="auto"/>
        <w:ind w:firstLine="709"/>
        <w:jc w:val="both"/>
        <w:rPr>
          <w:rFonts w:ascii="Times New Roman" w:eastAsia="Calibri" w:hAnsi="Times New Roman" w:cs="Times New Roman"/>
          <w:i/>
          <w:iCs/>
          <w:sz w:val="28"/>
          <w:szCs w:val="28"/>
          <w:lang w:eastAsia="ru-RU"/>
        </w:rPr>
      </w:pPr>
      <w:r w:rsidRPr="007868EF">
        <w:rPr>
          <w:rFonts w:ascii="Times New Roman" w:eastAsia="Calibri" w:hAnsi="Times New Roman" w:cs="Times New Roman"/>
          <w:i/>
          <w:iCs/>
          <w:sz w:val="28"/>
          <w:szCs w:val="28"/>
          <w:lang w:eastAsia="ru-RU"/>
        </w:rPr>
        <w:t>Общая характеристика результатов</w:t>
      </w:r>
    </w:p>
    <w:p w14:paraId="418EC36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Средний процент выполнения отдельных заданий в представленном массиве составляет от 28,57% до 100%. Наиболее низкий показатель продемонстрирован по заданию №32 — 28,57%, а наиболее высокий — по ряду заданий, выполненных всеми участниками соответствующих групп, с показателем 100%. В самом файле также отмечено, что именно задание №32 является единственным заданием, выполненным менее чем на 50%. </w:t>
      </w:r>
    </w:p>
    <w:p w14:paraId="1CEBFA6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Если рассматривать задания по разделам, средние показатели имеют следующую картину:</w:t>
      </w:r>
    </w:p>
    <w:p w14:paraId="23F0FD2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0773" w:type="dxa"/>
        <w:tblInd w:w="126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77"/>
        <w:gridCol w:w="1843"/>
        <w:gridCol w:w="5953"/>
      </w:tblGrid>
      <w:tr w:rsidR="007868EF" w:rsidRPr="007868EF" w14:paraId="406AF6A0"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F2DB269"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Раздел</w:t>
            </w:r>
          </w:p>
        </w:tc>
        <w:tc>
          <w:tcPr>
            <w:tcW w:w="184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7226B24"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Задания</w:t>
            </w:r>
          </w:p>
        </w:tc>
        <w:tc>
          <w:tcPr>
            <w:tcW w:w="59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E752DCE"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Средний процент выполнения</w:t>
            </w:r>
          </w:p>
        </w:tc>
      </w:tr>
      <w:tr w:rsidR="007868EF" w:rsidRPr="007868EF" w14:paraId="372AA3BB"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2843A34"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Аудирование</w:t>
            </w:r>
          </w:p>
        </w:tc>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5B9D42E"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1–11</w:t>
            </w:r>
          </w:p>
        </w:tc>
        <w:tc>
          <w:tcPr>
            <w:tcW w:w="595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50DA2C8"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75,32%</w:t>
            </w:r>
          </w:p>
        </w:tc>
      </w:tr>
      <w:tr w:rsidR="007868EF" w:rsidRPr="007868EF" w14:paraId="056FCD4A"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9D804F0"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Чтение</w:t>
            </w:r>
          </w:p>
        </w:tc>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F425A61"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12–19</w:t>
            </w:r>
          </w:p>
        </w:tc>
        <w:tc>
          <w:tcPr>
            <w:tcW w:w="595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F922A5B"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94,64%</w:t>
            </w:r>
          </w:p>
        </w:tc>
      </w:tr>
      <w:tr w:rsidR="007868EF" w:rsidRPr="007868EF" w14:paraId="5EBF3951"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D233666"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Грамматика и лексика</w:t>
            </w:r>
          </w:p>
        </w:tc>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EAA878"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20–34</w:t>
            </w:r>
          </w:p>
        </w:tc>
        <w:tc>
          <w:tcPr>
            <w:tcW w:w="595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4DCD06"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80,00%</w:t>
            </w:r>
          </w:p>
        </w:tc>
      </w:tr>
      <w:tr w:rsidR="007868EF" w:rsidRPr="007868EF" w14:paraId="20063C42"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906C5F8"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Письменная речь</w:t>
            </w:r>
          </w:p>
        </w:tc>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E5AA5D"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35</w:t>
            </w:r>
          </w:p>
        </w:tc>
        <w:tc>
          <w:tcPr>
            <w:tcW w:w="595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CC58182"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100%</w:t>
            </w:r>
          </w:p>
        </w:tc>
      </w:tr>
      <w:tr w:rsidR="007868EF" w:rsidRPr="007868EF" w14:paraId="2B9A6FC3" w14:textId="77777777" w:rsidTr="0061505B">
        <w:tc>
          <w:tcPr>
            <w:tcW w:w="297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A427643"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Устная часть</w:t>
            </w:r>
          </w:p>
        </w:tc>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2BFAA5A"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36–38</w:t>
            </w:r>
          </w:p>
        </w:tc>
        <w:tc>
          <w:tcPr>
            <w:tcW w:w="595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DF71983"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100%</w:t>
            </w:r>
          </w:p>
        </w:tc>
      </w:tr>
    </w:tbl>
    <w:p w14:paraId="5EBE560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6F6D0E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 Таким образом, наиболее сильными направлениями являются чтение, письменная и устная речь, тогда как относительно более низкий результат наблюдается в аудировании. В разделе «Грамматика и лексика» средний показатель в целом достаточно высокий, но он существенно снижается за счёт задания №32.</w:t>
      </w:r>
    </w:p>
    <w:p w14:paraId="05B9655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471AD9F"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Аудирование: задания 1–11</w:t>
      </w:r>
    </w:p>
    <w:p w14:paraId="081E7F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Средний показатель по разделу составляет около 75,3%. По базовым заданиям 1–5 результаты составляют:</w:t>
      </w:r>
    </w:p>
    <w:p w14:paraId="15133FA6" w14:textId="77777777" w:rsidR="007868EF" w:rsidRPr="007868EF" w:rsidRDefault="007868EF" w:rsidP="000731F1">
      <w:pPr>
        <w:numPr>
          <w:ilvl w:val="0"/>
          <w:numId w:val="1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w:t>
      </w:r>
      <w:r w:rsidRPr="007868EF">
        <w:rPr>
          <w:rFonts w:ascii="Times New Roman" w:eastAsia="Calibri" w:hAnsi="Times New Roman" w:cs="Times New Roman"/>
          <w:sz w:val="28"/>
          <w:szCs w:val="28"/>
        </w:rPr>
        <w:t xml:space="preserve"> — 85,71%;</w:t>
      </w:r>
    </w:p>
    <w:p w14:paraId="1E7D75F5" w14:textId="77777777" w:rsidR="007868EF" w:rsidRPr="007868EF" w:rsidRDefault="007868EF" w:rsidP="000731F1">
      <w:pPr>
        <w:numPr>
          <w:ilvl w:val="0"/>
          <w:numId w:val="1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w:t>
      </w:r>
      <w:r w:rsidRPr="007868EF">
        <w:rPr>
          <w:rFonts w:ascii="Times New Roman" w:eastAsia="Calibri" w:hAnsi="Times New Roman" w:cs="Times New Roman"/>
          <w:sz w:val="28"/>
          <w:szCs w:val="28"/>
        </w:rPr>
        <w:t xml:space="preserve"> — 71,43%;</w:t>
      </w:r>
    </w:p>
    <w:p w14:paraId="4E2309C0" w14:textId="77777777" w:rsidR="007868EF" w:rsidRPr="007868EF" w:rsidRDefault="007868EF" w:rsidP="000731F1">
      <w:pPr>
        <w:numPr>
          <w:ilvl w:val="0"/>
          <w:numId w:val="1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№3</w:t>
      </w:r>
      <w:r w:rsidRPr="007868EF">
        <w:rPr>
          <w:rFonts w:ascii="Times New Roman" w:eastAsia="Calibri" w:hAnsi="Times New Roman" w:cs="Times New Roman"/>
          <w:sz w:val="28"/>
          <w:szCs w:val="28"/>
        </w:rPr>
        <w:t xml:space="preserve"> — 71,43%;</w:t>
      </w:r>
    </w:p>
    <w:p w14:paraId="3139EB1C" w14:textId="77777777" w:rsidR="007868EF" w:rsidRPr="007868EF" w:rsidRDefault="007868EF" w:rsidP="000731F1">
      <w:pPr>
        <w:numPr>
          <w:ilvl w:val="0"/>
          <w:numId w:val="1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№4</w:t>
      </w:r>
      <w:r w:rsidRPr="007868EF">
        <w:rPr>
          <w:rFonts w:ascii="Times New Roman" w:eastAsia="Calibri" w:hAnsi="Times New Roman" w:cs="Times New Roman"/>
          <w:sz w:val="28"/>
          <w:szCs w:val="28"/>
        </w:rPr>
        <w:t xml:space="preserve"> — 71,43%;</w:t>
      </w:r>
    </w:p>
    <w:p w14:paraId="15FD5B47" w14:textId="77777777" w:rsidR="007868EF" w:rsidRPr="007868EF" w:rsidRDefault="007868EF" w:rsidP="000731F1">
      <w:pPr>
        <w:numPr>
          <w:ilvl w:val="0"/>
          <w:numId w:val="1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№5</w:t>
      </w:r>
      <w:r w:rsidRPr="007868EF">
        <w:rPr>
          <w:rFonts w:ascii="Times New Roman" w:eastAsia="Calibri" w:hAnsi="Times New Roman" w:cs="Times New Roman"/>
          <w:sz w:val="28"/>
          <w:szCs w:val="28"/>
        </w:rPr>
        <w:t xml:space="preserve"> — 57,14%.</w:t>
      </w:r>
    </w:p>
    <w:p w14:paraId="33A37EE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№5 является наиболее проблемным среди базовых заданий аудирования. Оно проверяет понимание основного содержания прослушанного текста, тогда как задания 1–4 ориентированы на поиск запрашиваемой информации. </w:t>
      </w:r>
    </w:p>
    <w:p w14:paraId="2248EC3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Повышенные задания 6–11 имеют следующие показатели:</w:t>
      </w:r>
    </w:p>
    <w:p w14:paraId="6299E013"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№6</w:t>
      </w:r>
      <w:r w:rsidRPr="007868EF">
        <w:rPr>
          <w:rFonts w:ascii="Times New Roman" w:eastAsia="Calibri" w:hAnsi="Times New Roman" w:cs="Times New Roman"/>
          <w:sz w:val="28"/>
          <w:szCs w:val="28"/>
        </w:rPr>
        <w:t xml:space="preserve"> — 71,43%;</w:t>
      </w:r>
    </w:p>
    <w:p w14:paraId="443635A8"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№7</w:t>
      </w:r>
      <w:r w:rsidRPr="007868EF">
        <w:rPr>
          <w:rFonts w:ascii="Times New Roman" w:eastAsia="Calibri" w:hAnsi="Times New Roman" w:cs="Times New Roman"/>
          <w:sz w:val="28"/>
          <w:szCs w:val="28"/>
        </w:rPr>
        <w:t xml:space="preserve"> — 85,71%;</w:t>
      </w:r>
    </w:p>
    <w:p w14:paraId="6EB5586D"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w:t>
      </w:r>
      <w:r w:rsidRPr="007868EF">
        <w:rPr>
          <w:rFonts w:ascii="Times New Roman" w:eastAsia="Calibri" w:hAnsi="Times New Roman" w:cs="Times New Roman"/>
          <w:sz w:val="28"/>
          <w:szCs w:val="28"/>
        </w:rPr>
        <w:t xml:space="preserve"> </w:t>
      </w:r>
      <w:r w:rsidRPr="007868EF">
        <w:rPr>
          <w:rFonts w:ascii="Times New Roman" w:eastAsia="Calibri" w:hAnsi="Times New Roman" w:cs="Times New Roman"/>
          <w:b/>
          <w:bCs/>
          <w:sz w:val="28"/>
          <w:szCs w:val="28"/>
        </w:rPr>
        <w:t>№8</w:t>
      </w:r>
      <w:r w:rsidRPr="007868EF">
        <w:rPr>
          <w:rFonts w:ascii="Times New Roman" w:eastAsia="Calibri" w:hAnsi="Times New Roman" w:cs="Times New Roman"/>
          <w:sz w:val="28"/>
          <w:szCs w:val="28"/>
        </w:rPr>
        <w:t xml:space="preserve"> — 71,43%;</w:t>
      </w:r>
    </w:p>
    <w:p w14:paraId="3E0E4B1A"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№9</w:t>
      </w:r>
      <w:r w:rsidRPr="007868EF">
        <w:rPr>
          <w:rFonts w:ascii="Times New Roman" w:eastAsia="Calibri" w:hAnsi="Times New Roman" w:cs="Times New Roman"/>
          <w:sz w:val="28"/>
          <w:szCs w:val="28"/>
        </w:rPr>
        <w:t xml:space="preserve"> — 71,43%;</w:t>
      </w:r>
    </w:p>
    <w:p w14:paraId="456407E0"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№10</w:t>
      </w:r>
      <w:r w:rsidRPr="007868EF">
        <w:rPr>
          <w:rFonts w:ascii="Times New Roman" w:eastAsia="Calibri" w:hAnsi="Times New Roman" w:cs="Times New Roman"/>
          <w:sz w:val="28"/>
          <w:szCs w:val="28"/>
        </w:rPr>
        <w:t xml:space="preserve"> — 85,71%;</w:t>
      </w:r>
    </w:p>
    <w:p w14:paraId="298EF7A4" w14:textId="77777777" w:rsidR="007868EF" w:rsidRPr="007868EF" w:rsidRDefault="007868EF" w:rsidP="000731F1">
      <w:pPr>
        <w:numPr>
          <w:ilvl w:val="0"/>
          <w:numId w:val="1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№11</w:t>
      </w:r>
      <w:r w:rsidRPr="007868EF">
        <w:rPr>
          <w:rFonts w:ascii="Times New Roman" w:eastAsia="Calibri" w:hAnsi="Times New Roman" w:cs="Times New Roman"/>
          <w:sz w:val="28"/>
          <w:szCs w:val="28"/>
        </w:rPr>
        <w:t xml:space="preserve"> — 85,71%.</w:t>
      </w:r>
    </w:p>
    <w:p w14:paraId="6CBF0B3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Следовательно, в аудировании лучше сформировано извлечение конкретной информации, в том числе при работе с таблицей, чем целостное понимание основного содержания звучащего текста. В файле отдельно отмечено успешное выполнение заданий 7–11 и сформированность умения находить запрашиваемую информацию и представлять её в форме </w:t>
      </w:r>
      <w:proofErr w:type="spellStart"/>
      <w:r w:rsidRPr="007868EF">
        <w:rPr>
          <w:rFonts w:ascii="Times New Roman" w:eastAsia="Calibri" w:hAnsi="Times New Roman" w:cs="Times New Roman"/>
          <w:sz w:val="28"/>
          <w:szCs w:val="28"/>
          <w:lang w:eastAsia="ru-RU"/>
        </w:rPr>
        <w:t>несплошного</w:t>
      </w:r>
      <w:proofErr w:type="spellEnd"/>
      <w:r w:rsidRPr="007868EF">
        <w:rPr>
          <w:rFonts w:ascii="Times New Roman" w:eastAsia="Calibri" w:hAnsi="Times New Roman" w:cs="Times New Roman"/>
          <w:sz w:val="28"/>
          <w:szCs w:val="28"/>
          <w:lang w:eastAsia="ru-RU"/>
        </w:rPr>
        <w:t xml:space="preserve"> текста.  </w:t>
      </w:r>
      <w:r w:rsidRPr="007868EF">
        <w:rPr>
          <w:rFonts w:ascii="Times New Roman" w:eastAsia="Calibri" w:hAnsi="Times New Roman" w:cs="Times New Roman"/>
          <w:i/>
          <w:iCs/>
          <w:sz w:val="28"/>
          <w:szCs w:val="28"/>
          <w:u w:val="single"/>
          <w:lang w:eastAsia="ru-RU"/>
        </w:rPr>
        <w:t>Статистически значимая зона внимания — задание №5</w:t>
      </w:r>
      <w:r w:rsidRPr="007868EF">
        <w:rPr>
          <w:rFonts w:ascii="Times New Roman" w:eastAsia="Calibri" w:hAnsi="Times New Roman" w:cs="Times New Roman"/>
          <w:sz w:val="28"/>
          <w:szCs w:val="28"/>
          <w:lang w:eastAsia="ru-RU"/>
        </w:rPr>
        <w:t>, а не весь раздел аудирования в целом.</w:t>
      </w:r>
    </w:p>
    <w:p w14:paraId="781D54F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851F688"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Чтение: задания 12–19</w:t>
      </w:r>
    </w:p>
    <w:p w14:paraId="1B6B6EB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Это наиболее успешно выполненный блок заданий с кратким ответом: средний показатель составляет около 94,6%. Результаты учащихся:</w:t>
      </w:r>
    </w:p>
    <w:p w14:paraId="03822105" w14:textId="77777777" w:rsidR="007868EF" w:rsidRPr="007868EF" w:rsidRDefault="007868EF" w:rsidP="000731F1">
      <w:pPr>
        <w:numPr>
          <w:ilvl w:val="0"/>
          <w:numId w:val="1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№12</w:t>
      </w:r>
      <w:r w:rsidRPr="007868EF">
        <w:rPr>
          <w:rFonts w:ascii="Times New Roman" w:eastAsia="Calibri" w:hAnsi="Times New Roman" w:cs="Times New Roman"/>
          <w:sz w:val="28"/>
          <w:szCs w:val="28"/>
        </w:rPr>
        <w:t xml:space="preserve"> — 100%;</w:t>
      </w:r>
    </w:p>
    <w:p w14:paraId="32397071" w14:textId="77777777" w:rsidR="007868EF" w:rsidRPr="007868EF" w:rsidRDefault="007868EF" w:rsidP="000731F1">
      <w:pPr>
        <w:numPr>
          <w:ilvl w:val="0"/>
          <w:numId w:val="1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№13</w:t>
      </w:r>
      <w:r w:rsidRPr="007868EF">
        <w:rPr>
          <w:rFonts w:ascii="Times New Roman" w:eastAsia="Calibri" w:hAnsi="Times New Roman" w:cs="Times New Roman"/>
          <w:sz w:val="28"/>
          <w:szCs w:val="28"/>
        </w:rPr>
        <w:t xml:space="preserve"> — 85,71%;</w:t>
      </w:r>
    </w:p>
    <w:p w14:paraId="609B7EA8" w14:textId="77777777" w:rsidR="007868EF" w:rsidRPr="007868EF" w:rsidRDefault="007868EF" w:rsidP="000731F1">
      <w:pPr>
        <w:numPr>
          <w:ilvl w:val="0"/>
          <w:numId w:val="1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№14–18</w:t>
      </w:r>
      <w:r w:rsidRPr="007868EF">
        <w:rPr>
          <w:rFonts w:ascii="Times New Roman" w:eastAsia="Calibri" w:hAnsi="Times New Roman" w:cs="Times New Roman"/>
          <w:sz w:val="28"/>
          <w:szCs w:val="28"/>
        </w:rPr>
        <w:t xml:space="preserve"> — 100%;</w:t>
      </w:r>
    </w:p>
    <w:p w14:paraId="4856EA8B" w14:textId="77777777" w:rsidR="007868EF" w:rsidRPr="007868EF" w:rsidRDefault="007868EF" w:rsidP="000731F1">
      <w:pPr>
        <w:numPr>
          <w:ilvl w:val="0"/>
          <w:numId w:val="1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№19</w:t>
      </w:r>
      <w:r w:rsidRPr="007868EF">
        <w:rPr>
          <w:rFonts w:ascii="Times New Roman" w:eastAsia="Calibri" w:hAnsi="Times New Roman" w:cs="Times New Roman"/>
          <w:sz w:val="28"/>
          <w:szCs w:val="28"/>
        </w:rPr>
        <w:t xml:space="preserve"> — 71,43%.</w:t>
      </w:r>
    </w:p>
    <w:p w14:paraId="4970A57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практически полностью освоено понимание основного содержания небольших текстов (задание №12), а также достаточно хорошо сформировано понимание детальной информации и смысловая переработка прочитанного материала. </w:t>
      </w:r>
    </w:p>
    <w:p w14:paraId="0188D7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 xml:space="preserve">Наиболее </w:t>
      </w:r>
      <w:r w:rsidRPr="007868EF">
        <w:rPr>
          <w:rFonts w:ascii="Times New Roman" w:eastAsia="Calibri" w:hAnsi="Times New Roman" w:cs="Times New Roman"/>
          <w:i/>
          <w:iCs/>
          <w:sz w:val="28"/>
          <w:szCs w:val="28"/>
          <w:u w:val="single"/>
          <w:lang w:eastAsia="ru-RU"/>
        </w:rPr>
        <w:t>слабое место раздела — задание №19</w:t>
      </w:r>
      <w:r w:rsidRPr="007868EF">
        <w:rPr>
          <w:rFonts w:ascii="Times New Roman" w:eastAsia="Calibri" w:hAnsi="Times New Roman" w:cs="Times New Roman"/>
          <w:sz w:val="28"/>
          <w:szCs w:val="28"/>
          <w:lang w:eastAsia="ru-RU"/>
        </w:rPr>
        <w:t xml:space="preserve"> (71,43%), однако даже этот результат нельзя характеризовать как выраженный дефицит: он существенно превышает половину максимального показателя. Следовательно, чтение является наиболее стабильной предметной компетенцией участников 2026 года.</w:t>
      </w:r>
    </w:p>
    <w:p w14:paraId="79C6843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FCC6FE1"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Грамматика и лексика: задания 20–34</w:t>
      </w:r>
    </w:p>
    <w:p w14:paraId="70ECEE0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Средний показатель по разделу — около 80%, однако внутри блока наблюдается значительная неоднородность.</w:t>
      </w:r>
    </w:p>
    <w:p w14:paraId="4C74032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Грамматические задания 20–28</w:t>
      </w:r>
    </w:p>
    <w:p w14:paraId="19A9674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Показатели составляют:</w:t>
      </w:r>
    </w:p>
    <w:p w14:paraId="12ECCC0B"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№20</w:t>
      </w:r>
      <w:r w:rsidRPr="007868EF">
        <w:rPr>
          <w:rFonts w:ascii="Times New Roman" w:eastAsia="Calibri" w:hAnsi="Times New Roman" w:cs="Times New Roman"/>
          <w:sz w:val="28"/>
          <w:szCs w:val="28"/>
        </w:rPr>
        <w:t xml:space="preserve"> — 71,43%;</w:t>
      </w:r>
    </w:p>
    <w:p w14:paraId="215C7806"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№21</w:t>
      </w:r>
      <w:r w:rsidRPr="007868EF">
        <w:rPr>
          <w:rFonts w:ascii="Times New Roman" w:eastAsia="Calibri" w:hAnsi="Times New Roman" w:cs="Times New Roman"/>
          <w:sz w:val="28"/>
          <w:szCs w:val="28"/>
        </w:rPr>
        <w:t xml:space="preserve"> — 85,71%;</w:t>
      </w:r>
    </w:p>
    <w:p w14:paraId="7375303B"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№22</w:t>
      </w:r>
      <w:r w:rsidRPr="007868EF">
        <w:rPr>
          <w:rFonts w:ascii="Times New Roman" w:eastAsia="Calibri" w:hAnsi="Times New Roman" w:cs="Times New Roman"/>
          <w:sz w:val="28"/>
          <w:szCs w:val="28"/>
        </w:rPr>
        <w:t xml:space="preserve"> — 85,71%;</w:t>
      </w:r>
    </w:p>
    <w:p w14:paraId="71C82E28"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№23</w:t>
      </w:r>
      <w:r w:rsidRPr="007868EF">
        <w:rPr>
          <w:rFonts w:ascii="Times New Roman" w:eastAsia="Calibri" w:hAnsi="Times New Roman" w:cs="Times New Roman"/>
          <w:sz w:val="28"/>
          <w:szCs w:val="28"/>
        </w:rPr>
        <w:t xml:space="preserve"> — 100%;</w:t>
      </w:r>
    </w:p>
    <w:p w14:paraId="279FB5EF"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№24</w:t>
      </w:r>
      <w:r w:rsidRPr="007868EF">
        <w:rPr>
          <w:rFonts w:ascii="Times New Roman" w:eastAsia="Calibri" w:hAnsi="Times New Roman" w:cs="Times New Roman"/>
          <w:sz w:val="28"/>
          <w:szCs w:val="28"/>
        </w:rPr>
        <w:t xml:space="preserve"> — 100%;</w:t>
      </w:r>
    </w:p>
    <w:p w14:paraId="35135FFA"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№25</w:t>
      </w:r>
      <w:r w:rsidRPr="007868EF">
        <w:rPr>
          <w:rFonts w:ascii="Times New Roman" w:eastAsia="Calibri" w:hAnsi="Times New Roman" w:cs="Times New Roman"/>
          <w:sz w:val="28"/>
          <w:szCs w:val="28"/>
        </w:rPr>
        <w:t xml:space="preserve"> — 71,43%;</w:t>
      </w:r>
    </w:p>
    <w:p w14:paraId="4355BE9B"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№26</w:t>
      </w:r>
      <w:r w:rsidRPr="007868EF">
        <w:rPr>
          <w:rFonts w:ascii="Times New Roman" w:eastAsia="Calibri" w:hAnsi="Times New Roman" w:cs="Times New Roman"/>
          <w:sz w:val="28"/>
          <w:szCs w:val="28"/>
        </w:rPr>
        <w:t xml:space="preserve"> — 85,71%;</w:t>
      </w:r>
    </w:p>
    <w:p w14:paraId="4B7E1068"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№27</w:t>
      </w:r>
      <w:r w:rsidRPr="007868EF">
        <w:rPr>
          <w:rFonts w:ascii="Times New Roman" w:eastAsia="Calibri" w:hAnsi="Times New Roman" w:cs="Times New Roman"/>
          <w:sz w:val="28"/>
          <w:szCs w:val="28"/>
        </w:rPr>
        <w:t xml:space="preserve"> — 85,71%;</w:t>
      </w:r>
    </w:p>
    <w:p w14:paraId="3E48464A" w14:textId="77777777" w:rsidR="007868EF" w:rsidRPr="007868EF" w:rsidRDefault="007868EF" w:rsidP="000731F1">
      <w:pPr>
        <w:numPr>
          <w:ilvl w:val="0"/>
          <w:numId w:val="1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Задание №28</w:t>
      </w:r>
      <w:r w:rsidRPr="007868EF">
        <w:rPr>
          <w:rFonts w:ascii="Times New Roman" w:eastAsia="Calibri" w:hAnsi="Times New Roman" w:cs="Times New Roman"/>
          <w:sz w:val="28"/>
          <w:szCs w:val="28"/>
        </w:rPr>
        <w:t xml:space="preserve"> — 71,43%.</w:t>
      </w:r>
    </w:p>
    <w:p w14:paraId="75BD5CE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задания №23 и №24 выполнены всеми участниками, что свидетельствует о высокой сформированности соответствующих грамматических навыков. Вместе с тем задания №20, №25 и №28 имеют показатели около 71,4%, то есть требуют большей устойчивости применения грамматических правил в контексте. Данные задания относятся к проверке употребления нужной морфологической формы слова. </w:t>
      </w:r>
    </w:p>
    <w:p w14:paraId="7CA2B3F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8DF93E8"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Лексико-грамматические задания 29–34</w:t>
      </w:r>
    </w:p>
    <w:p w14:paraId="0439D82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Здесь наблюдается гораздо более выраженный разброс:</w:t>
      </w:r>
    </w:p>
    <w:p w14:paraId="3A269588"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№29 — 100%;</w:t>
      </w:r>
    </w:p>
    <w:p w14:paraId="754346D0"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Задание №30 — 85,71%;</w:t>
      </w:r>
    </w:p>
    <w:p w14:paraId="3100938C"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№31 — 71,43%;</w:t>
      </w:r>
    </w:p>
    <w:p w14:paraId="7E29309B"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№32 — 28,57%;</w:t>
      </w:r>
    </w:p>
    <w:p w14:paraId="0D3AA6D8"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№33 — 71,43%;</w:t>
      </w:r>
    </w:p>
    <w:p w14:paraId="1E1F5BC0" w14:textId="77777777" w:rsidR="007868EF" w:rsidRPr="007868EF" w:rsidRDefault="007868EF" w:rsidP="000731F1">
      <w:pPr>
        <w:numPr>
          <w:ilvl w:val="0"/>
          <w:numId w:val="1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№34 — 85,71%.</w:t>
      </w:r>
    </w:p>
    <w:p w14:paraId="340F9FD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Особое внимание необходимо уделить заданию №32: это абсолютный минимум среди всех 38 линий заданий. Оно проверяет образование и употребление родственного слова нужной части речи с использованием аффиксации. Таким образом, статистически можно говорить не о слабости раздела «Грамматика и лексика» в целом, а о локальном дефиците в области словообразования, особенно при необходимости выбрать и реализовать нужную словообразовательную модель в контексте.</w:t>
      </w:r>
    </w:p>
    <w:p w14:paraId="5673620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3839FF9"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Письменная речь: задание №35</w:t>
      </w:r>
    </w:p>
    <w:p w14:paraId="0B9CE49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Средний процент выполнения — 100%.  Это свидетельствует о сформированности базового умения создавать электронное письмо личного характера в соответствии с предложенной коммуникативной ситуацией. По Таб. 2-10 все участники групп «3», «4» и «5» получили за задание №35 максимальные 3 первичных балла.  Следовательно, письменная речь в представленной выборке является одной из наиболее сильных сторон подготовки.</w:t>
      </w:r>
    </w:p>
    <w:p w14:paraId="1CFADD4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F07FE3A"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Устная часть: задания №36–38</w:t>
      </w:r>
    </w:p>
    <w:p w14:paraId="50B0E69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Все три задания имеют 100% выполнения: №36 — чтение вслух; №37 — условный диалог-расспрос; №38 — тематическое монологическое высказывание. </w:t>
      </w:r>
    </w:p>
    <w:p w14:paraId="2D8A06F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Таблице 2-10 результаты экзаменуемых составляют: задание №36 все участники групп «3», «4» и «5» получили максимальные 2 балла; задание №37 — максимальные 6 баллов; задание №38 — максимальные 3 балла. </w:t>
      </w:r>
    </w:p>
    <w:p w14:paraId="2339233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Это позволяет считать устную часть наиболее стабильным результативным блоком в представленной выборке.</w:t>
      </w:r>
    </w:p>
    <w:p w14:paraId="6208E2C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9EFBD90"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Анализ заданий с </w:t>
      </w:r>
      <w:proofErr w:type="spellStart"/>
      <w:r w:rsidRPr="007868EF">
        <w:rPr>
          <w:rFonts w:ascii="Times New Roman" w:eastAsia="Calibri" w:hAnsi="Times New Roman" w:cs="Times New Roman"/>
          <w:b/>
          <w:bCs/>
          <w:sz w:val="28"/>
          <w:szCs w:val="28"/>
          <w:lang w:eastAsia="ru-RU"/>
        </w:rPr>
        <w:t>политомической</w:t>
      </w:r>
      <w:proofErr w:type="spellEnd"/>
      <w:r w:rsidRPr="007868EF">
        <w:rPr>
          <w:rFonts w:ascii="Times New Roman" w:eastAsia="Calibri" w:hAnsi="Times New Roman" w:cs="Times New Roman"/>
          <w:b/>
          <w:bCs/>
          <w:sz w:val="28"/>
          <w:szCs w:val="28"/>
          <w:lang w:eastAsia="ru-RU"/>
        </w:rPr>
        <w:t xml:space="preserve"> оценкой по Таб. 2-10</w:t>
      </w:r>
    </w:p>
    <w:p w14:paraId="4D4800A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5E4EAB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важно рассмотреть не только факт выполнения задания на 100%, но и распределение полученных первичных баллов.</w:t>
      </w:r>
    </w:p>
    <w:p w14:paraId="0B1B6E4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Задание №35 — максимум 3 балла</w:t>
      </w:r>
    </w:p>
    <w:p w14:paraId="36632A8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группах «3», «4» и «5» 100% участников получили максимальные 3 балла.  Следовательно, снижение результата за отдельные критерии письменной речи в представленной выборке не наблюдается.</w:t>
      </w:r>
    </w:p>
    <w:p w14:paraId="156383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Задание №36 — максимум 2 балла</w:t>
      </w:r>
    </w:p>
    <w:p w14:paraId="25C5A02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Все участники групп «3», «4» и «5» получили 2 балла.  Таким образом, критерии, обеспечивающие максимальное выполнение задания на чтение вслух, сформированы устойчиво.</w:t>
      </w:r>
    </w:p>
    <w:p w14:paraId="299ECCB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Задание №37 — максимум 6 баллов</w:t>
      </w:r>
    </w:p>
    <w:p w14:paraId="4C2077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100% участников групп «3», «4» и «5» получили 6 баллов.  Это особенно показательно, поскольку №37 имеет повышенный уровень сложности. Несмотря на это, в данной выборке отсутствует дифференциация результатов по максимальному баллу: все участники соответствующих групп получили максимальный результат.</w:t>
      </w:r>
    </w:p>
    <w:p w14:paraId="149BF09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№38 — максимум 3 балла</w:t>
      </w:r>
    </w:p>
    <w:p w14:paraId="3D6A2C1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Все участники групп «3», «4» и «5» получили максимальные 3 балла. </w:t>
      </w:r>
    </w:p>
    <w:p w14:paraId="2D2A80F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2A355C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Наиболее интересный статистический результат заключается в том, что не все задания с высокой средней успешностью одинаково информативны для дифференциации участников по уровню подготовки. </w:t>
      </w:r>
      <w:r w:rsidR="00ED2A62" w:rsidRPr="007868EF">
        <w:rPr>
          <w:rFonts w:ascii="Times New Roman" w:eastAsia="Calibri" w:hAnsi="Times New Roman" w:cs="Times New Roman"/>
          <w:sz w:val="28"/>
          <w:szCs w:val="28"/>
          <w:lang w:eastAsia="ru-RU"/>
        </w:rPr>
        <w:t>В частности,</w:t>
      </w:r>
      <w:r w:rsidRPr="007868EF">
        <w:rPr>
          <w:rFonts w:ascii="Times New Roman" w:eastAsia="Calibri" w:hAnsi="Times New Roman" w:cs="Times New Roman"/>
          <w:sz w:val="28"/>
          <w:szCs w:val="28"/>
          <w:lang w:eastAsia="ru-RU"/>
        </w:rPr>
        <w:t xml:space="preserve">: </w:t>
      </w:r>
      <w:r w:rsidR="00ED2A62" w:rsidRPr="007868EF">
        <w:rPr>
          <w:rFonts w:ascii="Times New Roman" w:eastAsia="Calibri" w:hAnsi="Times New Roman" w:cs="Times New Roman"/>
          <w:sz w:val="28"/>
          <w:szCs w:val="28"/>
          <w:lang w:eastAsia="ru-RU"/>
        </w:rPr>
        <w:t>задания №</w:t>
      </w:r>
      <w:r w:rsidRPr="007868EF">
        <w:rPr>
          <w:rFonts w:ascii="Times New Roman" w:eastAsia="Calibri" w:hAnsi="Times New Roman" w:cs="Times New Roman"/>
          <w:sz w:val="28"/>
          <w:szCs w:val="28"/>
          <w:lang w:eastAsia="ru-RU"/>
        </w:rPr>
        <w:t>12, 14–18; №23–24; №29; №35–38 имеют результаты 100% и практически не различают участников внутри данной выборки.</w:t>
      </w:r>
    </w:p>
    <w:p w14:paraId="5F1FAF4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Напротив, наиболее выраженную дифференциацию дают задания, где показатели находятся в диапазоне примерно 57–86%, а особенно №5, №19, №20, №25, №28, №31–34.</w:t>
      </w:r>
    </w:p>
    <w:p w14:paraId="5D932E4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Самый сильный дифференцирующий эффект имеет задание №32: средний показатель — всего 28,57%, при этом в группе «3» его выполнили 33,33%, в группе «4» — 100%, а в группе «5» — 0%. </w:t>
      </w:r>
    </w:p>
    <w:p w14:paraId="72630F3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Последний результат требует особой осторожности: при семи участниках показатель 0% в группе «5» означает фактически одного/нескольких конкретных участников, а не устойчивую закономерность всей генеральной совокупности.</w:t>
      </w:r>
    </w:p>
    <w:p w14:paraId="5D4B9E6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907AA3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ОГЭ по английскому языку в 2026 году характеризуются в целом высокой успешностью выполнения заданий. Наиболее высокий уровень выполнения продемонстрирован в разделах «Чтение», «Письменная речь» и «Устная часть»; несколько ниже — в «Грамматике и лексике» и «Аудировании». При этом внутри отдельных разделов наблюдается неоднородность результатов.</w:t>
      </w:r>
    </w:p>
    <w:p w14:paraId="76198B3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существенной зоной дефицита является лексико-грамматическое задание №32 на словообразование — 28,57%, являющееся единственной линией с результатом ниже 50%. </w:t>
      </w:r>
    </w:p>
    <w:p w14:paraId="4CFEC6A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аудировании относительной зоной затруднений является понимание основного содержания звучащего текста (№5 — 57,14%), тогда как поиск конкретной информации в </w:t>
      </w:r>
      <w:proofErr w:type="spellStart"/>
      <w:r w:rsidRPr="007868EF">
        <w:rPr>
          <w:rFonts w:ascii="Times New Roman" w:eastAsia="Calibri" w:hAnsi="Times New Roman" w:cs="Times New Roman"/>
          <w:sz w:val="28"/>
          <w:szCs w:val="28"/>
          <w:lang w:eastAsia="ru-RU"/>
        </w:rPr>
        <w:t>аудиотексте</w:t>
      </w:r>
      <w:proofErr w:type="spellEnd"/>
      <w:r w:rsidRPr="007868EF">
        <w:rPr>
          <w:rFonts w:ascii="Times New Roman" w:eastAsia="Calibri" w:hAnsi="Times New Roman" w:cs="Times New Roman"/>
          <w:sz w:val="28"/>
          <w:szCs w:val="28"/>
          <w:lang w:eastAsia="ru-RU"/>
        </w:rPr>
        <w:t xml:space="preserve"> выполняется заметно успешнее. В чтении результаты стабильно высокие, а минимальный показатель — 71,43% по №19. В грамматике результаты в большинстве линий составляют 71,43–100%, однако резкое снижение до 28,57% по №32 свидетельствует о локальном, а не системном дефиците. В заданиях с развёрнутым ответом наблюдается максимальная успешность: №35–38 выполнены на 100%, причём по данным Таб. 2-10 участники групп «3», «4» и «5» получили максимальные баллы по каждому из этих заданий. </w:t>
      </w:r>
    </w:p>
    <w:p w14:paraId="6516B58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выраженные затруднения выявлены при выполнении задания №32; при этом результаты по группам участников существенно различаются, что указывает на неоднородность сформированности навыков словообразования.</w:t>
      </w:r>
    </w:p>
    <w:p w14:paraId="333EC7DF" w14:textId="77777777" w:rsidR="007868EF" w:rsidRPr="007868EF" w:rsidRDefault="007868EF" w:rsidP="007868EF">
      <w:pPr>
        <w:spacing w:after="0" w:line="240" w:lineRule="auto"/>
        <w:contextualSpacing/>
        <w:jc w:val="both"/>
        <w:rPr>
          <w:rFonts w:ascii="Times New Roman" w:eastAsia="Calibri" w:hAnsi="Times New Roman" w:cs="Times New Roman"/>
          <w:b/>
          <w:iCs/>
          <w:sz w:val="24"/>
          <w:szCs w:val="28"/>
          <w:lang w:eastAsia="ru-RU"/>
        </w:rPr>
      </w:pPr>
    </w:p>
    <w:p w14:paraId="0A8688F6" w14:textId="77777777" w:rsidR="007868EF" w:rsidRPr="007868EF" w:rsidRDefault="007868EF" w:rsidP="007868E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t>Прочие результаты статистического анализа (при наличии)</w:t>
      </w:r>
    </w:p>
    <w:p w14:paraId="6640FBC3" w14:textId="77777777" w:rsidR="007868EF" w:rsidRPr="007868EF" w:rsidRDefault="007868EF" w:rsidP="007868EF">
      <w:pPr>
        <w:spacing w:after="0" w:line="240" w:lineRule="auto"/>
        <w:ind w:firstLine="567"/>
        <w:contextualSpacing/>
        <w:jc w:val="center"/>
        <w:rPr>
          <w:rFonts w:ascii="Times New Roman" w:eastAsia="Calibri" w:hAnsi="Times New Roman" w:cs="Times New Roman"/>
          <w:b/>
          <w:iCs/>
          <w:sz w:val="28"/>
          <w:szCs w:val="28"/>
          <w:lang w:eastAsia="ru-RU"/>
        </w:rPr>
      </w:pPr>
    </w:p>
    <w:p w14:paraId="6607631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Анализ результатов выполнения заданий КИМ ОГЭ по английскому языку показывает значительную вариативность успешности выполнения отдельных заданий: средний процент выполнения по региону составляет от </w:t>
      </w:r>
      <w:r w:rsidRPr="007868EF">
        <w:rPr>
          <w:rFonts w:ascii="Times New Roman" w:eastAsia="Calibri" w:hAnsi="Times New Roman" w:cs="Times New Roman"/>
          <w:sz w:val="28"/>
          <w:szCs w:val="28"/>
          <w:lang w:eastAsia="ru-RU"/>
        </w:rPr>
        <w:lastRenderedPageBreak/>
        <w:t>28,57% до 100%. При этом наиболее высокие результаты отмечаются в разделах «Чтение», «Письменная речь» и «Устная часть», где значительная часть заданий выполнена на уровне 85,71–100%. В частности, задания 12, 14–18, 23, 24, 29, 35–38 выполнены в среднем на 100%, что свидетельствует о сформированности соответствующих базовых предметных умений у основной части участников экзамена.</w:t>
      </w:r>
    </w:p>
    <w:p w14:paraId="4471883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выраженным дефицитом является выполнение задания №32 базового уровня сложности — средний процент выполнения составил 28,57%, что является минимальным показателем среди всех заданий КИМ. При этом в группе участников с отметкой «5» задание также не выполнено ни одним участником (0%), тогда как в группе с отметкой «4» его выполнили 100% участников. Это указывает не только на общий дефицит в освоении соответствующего лексико-грамматического материала, но и на существенную неоднородность результатов внутри групп подготовки.</w:t>
      </w:r>
    </w:p>
    <w:p w14:paraId="52830FB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Отмечается различие успешности выполнения заданий в зависимости от уровня подготовки участников. В группе получивших отметку «3» большинство заданий базового уровня выполнено на 100%, однако задание №5 выполнено только на 33,33%. В группе получивших отметку «4» наиболее существенные затруднения выявлены при выполнении заданий №31 (33,33%) и №32 (0%). В группе получивших отметку «5» большинство заданий выполнено на высоком уровне, однако задания №8, №9, №19, №21, №25, №27, №28, №30 и №31 имеют показатели ниже 100%, а задание №32 не выполнено ни одним участником.</w:t>
      </w:r>
    </w:p>
    <w:p w14:paraId="08FF2E7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t>В разделе «Аудирование»</w:t>
      </w:r>
      <w:r w:rsidRPr="007868EF">
        <w:rPr>
          <w:rFonts w:ascii="Times New Roman" w:eastAsia="Calibri" w:hAnsi="Times New Roman" w:cs="Times New Roman"/>
          <w:sz w:val="28"/>
          <w:szCs w:val="28"/>
          <w:lang w:eastAsia="ru-RU"/>
        </w:rPr>
        <w:t xml:space="preserve"> прослеживается различие между умением извлекать из звучащего текста конкретную информацию и умением понимать его основное содержание. Задания 7–11 имеют высокие показатели выполнения, тогда как задание №5, направленное на понимание основного содержания прослушанного текста, выполнено в среднем только на 57,14%. В группе участников с отметкой «3» данный показатель составляет 33,33%, что свидетельствует о недостаточной сформированности навыка целостного понимания звучащего текста.</w:t>
      </w:r>
    </w:p>
    <w:p w14:paraId="40A5265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t>В разделе «Чтение»</w:t>
      </w:r>
      <w:r w:rsidRPr="007868EF">
        <w:rPr>
          <w:rFonts w:ascii="Times New Roman" w:eastAsia="Calibri" w:hAnsi="Times New Roman" w:cs="Times New Roman"/>
          <w:sz w:val="28"/>
          <w:szCs w:val="28"/>
          <w:lang w:eastAsia="ru-RU"/>
        </w:rPr>
        <w:t xml:space="preserve"> результаты являются наиболее стабильными: задание №12 и задания №14–18 выполнены на 100%, а большинство остальных заданий — на 71,43–85,71%. Это позволяет говорить о достаточно сформированном умении извлекать информацию из письменного текста, определять его основное содержание и устанавливать соответствие информации тексту.</w:t>
      </w:r>
    </w:p>
    <w:p w14:paraId="1ABC1B5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lastRenderedPageBreak/>
        <w:t xml:space="preserve">В разделе «Грамматика и лексика» </w:t>
      </w:r>
      <w:r w:rsidRPr="007868EF">
        <w:rPr>
          <w:rFonts w:ascii="Times New Roman" w:eastAsia="Calibri" w:hAnsi="Times New Roman" w:cs="Times New Roman"/>
          <w:sz w:val="28"/>
          <w:szCs w:val="28"/>
          <w:lang w:eastAsia="ru-RU"/>
        </w:rPr>
        <w:t>наблюдается наиболее выраженная неоднородность результатов. Наряду с заданиями, выполненными на 100% (№23, №24, №29), имеются задания с результатами 71,43% (№20, №25, №28, №31, №33) и особенно низким результатом — №32 (28,57%). Следовательно, наличие отдельных хорошо усвоенных грамматических правил не всегда сопровождается устойчивым умением применять языковые средства в изменяющемся коммуникативном контексте.</w:t>
      </w:r>
    </w:p>
    <w:p w14:paraId="3D7297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Задание №35 по письменной речи и задания устной части №36–38</w:t>
      </w:r>
      <w:r w:rsidRPr="007868EF">
        <w:rPr>
          <w:rFonts w:ascii="Times New Roman" w:eastAsia="Calibri" w:hAnsi="Times New Roman" w:cs="Times New Roman"/>
          <w:sz w:val="28"/>
          <w:szCs w:val="28"/>
          <w:lang w:eastAsia="ru-RU"/>
        </w:rPr>
        <w:t xml:space="preserve"> выполнены на 100%, что свидетельствует о высоком уровне сформированности проверяемых в них умений. Вместе с тем данные результаты целесообразно интерпретировать с учетом структуры заданий: выполнение устных заданий осуществляется с опорой на текст задания и заданную коммуникативную ситуацию, поэтому показатель 100% не означает полной сформированности всех аспектов спонтанной устной речи.</w:t>
      </w:r>
    </w:p>
    <w:p w14:paraId="701C866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Таким образом, статистический анализ позволяет выделить три основные особенности результатов 2026 года: во-первых, высокий уровень освоения значительной части умений чтения, письменной и устной речи; во-вторых, выраженную неоднородность результатов по отдельным лексико-грамматическим заданиям; в-третьих, наличие устойчивых проблемных зон в понимании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и в выполнении задания №32. Полученные результаты подтверждают необходимость дифференцированной организации обучения с учетом уровня подготовки учащихся и направленности выявленных предметных дефицитов.</w:t>
      </w:r>
    </w:p>
    <w:p w14:paraId="115C3CB0" w14:textId="77777777" w:rsidR="007868EF" w:rsidRPr="007868EF" w:rsidRDefault="007868EF" w:rsidP="007868EF">
      <w:pPr>
        <w:spacing w:after="0" w:line="240" w:lineRule="auto"/>
        <w:rPr>
          <w:rFonts w:ascii="Times New Roman" w:eastAsia="Times New Roman" w:hAnsi="Times New Roman" w:cs="Times New Roman"/>
          <w:sz w:val="24"/>
          <w:szCs w:val="24"/>
          <w:lang w:eastAsia="ru-RU"/>
        </w:rPr>
      </w:pPr>
    </w:p>
    <w:p w14:paraId="1A90F2BF"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45BD55D0" w14:textId="77777777" w:rsidR="007868EF" w:rsidRPr="007868EF" w:rsidRDefault="007868EF" w:rsidP="007868EF">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7868EF">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0B91F0E5" w14:textId="77777777" w:rsidR="007868EF" w:rsidRPr="007868EF" w:rsidRDefault="007868EF" w:rsidP="007868EF">
      <w:pPr>
        <w:spacing w:after="0" w:line="240" w:lineRule="auto"/>
        <w:ind w:firstLine="709"/>
        <w:jc w:val="both"/>
        <w:rPr>
          <w:rFonts w:ascii="Times New Roman" w:eastAsia="Calibri" w:hAnsi="Times New Roman" w:cs="Times New Roman"/>
          <w:i/>
          <w:sz w:val="24"/>
          <w:szCs w:val="24"/>
          <w:lang w:eastAsia="ru-RU"/>
        </w:rPr>
      </w:pPr>
    </w:p>
    <w:p w14:paraId="78D33CFB"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7868EF">
        <w:rPr>
          <w:rFonts w:ascii="Times New Roman" w:eastAsia="Calibri" w:hAnsi="Times New Roman" w:cs="Times New Roman"/>
          <w:b/>
          <w:i/>
          <w:sz w:val="24"/>
          <w:szCs w:val="24"/>
          <w:lang w:eastAsia="ru-RU"/>
        </w:rPr>
        <w:t xml:space="preserve">вне зависимости от выполненного участником экзамена варианта КИМ. </w:t>
      </w:r>
    </w:p>
    <w:p w14:paraId="5AD76770"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Для заданий с кратким ответом типичные ошибки анализируются на основе вееров ответов на соответствующие задания. </w:t>
      </w:r>
    </w:p>
    <w:p w14:paraId="14A81014"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p>
    <w:p w14:paraId="0E7D8152"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lastRenderedPageBreak/>
        <w:t xml:space="preserve">Рекомендации для учителей по совершенствованию преподавания учебного предмета (далее - рекомендации) составляются </w:t>
      </w:r>
      <w:r w:rsidRPr="007868EF">
        <w:rPr>
          <w:rFonts w:ascii="Times New Roman" w:eastAsia="Calibri" w:hAnsi="Times New Roman" w:cs="Times New Roman"/>
          <w:b/>
          <w:i/>
          <w:sz w:val="24"/>
          <w:szCs w:val="24"/>
          <w:lang w:eastAsia="ru-RU"/>
        </w:rPr>
        <w:t>на основе проведенного анализа выполнения заданий КИМ и выявленных типичных дефицитов в подготовке школьников</w:t>
      </w:r>
      <w:r w:rsidRPr="007868EF">
        <w:rPr>
          <w:rFonts w:ascii="Times New Roman" w:eastAsia="Calibri" w:hAnsi="Times New Roman" w:cs="Times New Roman"/>
          <w:i/>
          <w:sz w:val="24"/>
          <w:szCs w:val="24"/>
          <w:lang w:eastAsia="ru-RU"/>
        </w:rPr>
        <w:t>. В рекомендациях должны быть представлены как аспекты предметной подготовки, так и развития метапредметных умений.</w:t>
      </w:r>
    </w:p>
    <w:p w14:paraId="7FD6E726"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Рекомендации должны </w:t>
      </w:r>
      <w:r w:rsidRPr="007868EF">
        <w:rPr>
          <w:rFonts w:ascii="Times New Roman" w:eastAsia="Calibri" w:hAnsi="Times New Roman" w:cs="Times New Roman"/>
          <w:b/>
          <w:i/>
          <w:sz w:val="24"/>
          <w:szCs w:val="24"/>
          <w:lang w:eastAsia="ru-RU"/>
        </w:rPr>
        <w:t>носить практический характер и давать возможность их использования</w:t>
      </w:r>
      <w:r w:rsidRPr="007868EF">
        <w:rPr>
          <w:rFonts w:ascii="Times New Roman" w:eastAsia="Calibri" w:hAnsi="Times New Roman" w:cs="Times New Roman"/>
          <w:i/>
          <w:sz w:val="24"/>
          <w:szCs w:val="24"/>
          <w:lang w:eastAsia="ru-RU"/>
        </w:rPr>
        <w:t xml:space="preserve"> 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 </w:t>
      </w:r>
    </w:p>
    <w:p w14:paraId="726E9E21" w14:textId="77777777" w:rsidR="007868EF" w:rsidRPr="007868EF" w:rsidRDefault="007868EF" w:rsidP="007868EF">
      <w:pPr>
        <w:spacing w:after="0" w:line="240" w:lineRule="auto"/>
        <w:ind w:firstLine="539"/>
        <w:jc w:val="both"/>
        <w:rPr>
          <w:rFonts w:ascii="Times New Roman" w:eastAsia="Calibri" w:hAnsi="Times New Roman" w:cs="Times New Roman"/>
          <w:b/>
          <w:i/>
          <w:sz w:val="24"/>
          <w:szCs w:val="24"/>
          <w:lang w:eastAsia="ru-RU"/>
        </w:rPr>
      </w:pPr>
      <w:r w:rsidRPr="007868EF">
        <w:rPr>
          <w:rFonts w:ascii="Times New Roman" w:eastAsia="Calibri" w:hAnsi="Times New Roman" w:cs="Times New Roman"/>
          <w:b/>
          <w:i/>
          <w:sz w:val="24"/>
          <w:szCs w:val="24"/>
          <w:lang w:eastAsia="ru-RU"/>
        </w:rPr>
        <w:t>Рекомендации не должны быть ориентированными только на обучающихся, планирующих участие в ОГЭ по учебному предмету.</w:t>
      </w:r>
      <w:r w:rsidRPr="007868EF">
        <w:rPr>
          <w:rFonts w:ascii="Times New Roman" w:eastAsia="Calibri" w:hAnsi="Times New Roman" w:cs="Times New Roman"/>
          <w:i/>
          <w:sz w:val="24"/>
          <w:szCs w:val="24"/>
          <w:lang w:eastAsia="ru-RU"/>
        </w:rPr>
        <w:t xml:space="preserve"> Также </w:t>
      </w:r>
      <w:r w:rsidRPr="007868EF">
        <w:rPr>
          <w:rFonts w:ascii="Times New Roman" w:eastAsia="Calibri" w:hAnsi="Times New Roman" w:cs="Times New Roman"/>
          <w:b/>
          <w:i/>
          <w:sz w:val="24"/>
          <w:szCs w:val="24"/>
          <w:lang w:eastAsia="ru-RU"/>
        </w:rPr>
        <w:t>следует избегать описания методик «натаскивания» учеников на выполнение конкретных заданий КИМ по учебному предмету</w:t>
      </w:r>
      <w:r w:rsidRPr="007868EF">
        <w:rPr>
          <w:rFonts w:ascii="Times New Roman" w:eastAsia="Calibri" w:hAnsi="Times New Roman" w:cs="Times New Roman"/>
          <w:i/>
          <w:sz w:val="24"/>
          <w:szCs w:val="24"/>
          <w:lang w:eastAsia="ru-RU"/>
        </w:rPr>
        <w:t>.</w:t>
      </w:r>
    </w:p>
    <w:p w14:paraId="18B5459C" w14:textId="77777777" w:rsidR="007868EF" w:rsidRPr="007868EF" w:rsidRDefault="007868EF" w:rsidP="007868EF">
      <w:pPr>
        <w:spacing w:after="0" w:line="240" w:lineRule="auto"/>
        <w:ind w:firstLine="539"/>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Рекомендации, приведенные в этом разделе должны соответствовать следующим основным требованиям:</w:t>
      </w:r>
    </w:p>
    <w:p w14:paraId="7D3C419E" w14:textId="77777777" w:rsidR="007868EF" w:rsidRPr="007868EF" w:rsidRDefault="007868EF" w:rsidP="000731F1">
      <w:pPr>
        <w:numPr>
          <w:ilvl w:val="0"/>
          <w:numId w:val="6"/>
        </w:numPr>
        <w:spacing w:after="0" w:line="240" w:lineRule="auto"/>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0BAE4356" w14:textId="77777777" w:rsidR="007868EF" w:rsidRPr="007868EF" w:rsidRDefault="007868EF" w:rsidP="000731F1">
      <w:pPr>
        <w:numPr>
          <w:ilvl w:val="0"/>
          <w:numId w:val="6"/>
        </w:numPr>
        <w:spacing w:after="0" w:line="240" w:lineRule="auto"/>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рекомендации должны быть направлены на ликвидацию / предотвращение выявленных дефицитов в подготовке обучающихся;</w:t>
      </w:r>
    </w:p>
    <w:p w14:paraId="3759F450" w14:textId="77777777" w:rsidR="007868EF" w:rsidRPr="007868EF" w:rsidRDefault="007868EF" w:rsidP="000731F1">
      <w:pPr>
        <w:numPr>
          <w:ilvl w:val="0"/>
          <w:numId w:val="6"/>
        </w:numPr>
        <w:spacing w:after="0" w:line="240" w:lineRule="auto"/>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рекомендации должны касаться как предметных, так и метапредметных аспектов подготовки обучающихся </w:t>
      </w:r>
    </w:p>
    <w:p w14:paraId="10FE7223" w14:textId="77777777" w:rsidR="007868EF" w:rsidRPr="007868EF" w:rsidRDefault="007868EF" w:rsidP="007868EF">
      <w:pPr>
        <w:spacing w:after="0" w:line="240" w:lineRule="auto"/>
        <w:ind w:firstLine="539"/>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Раздел должен содержать рекомендации по следующему минимальному перечню направлений д</w:t>
      </w:r>
      <w:r w:rsidRPr="007868EF">
        <w:rPr>
          <w:rFonts w:ascii="Times New Roman" w:eastAsia="Calibri" w:hAnsi="Times New Roman" w:cs="Times New Roman"/>
          <w:i/>
          <w:sz w:val="24"/>
          <w:szCs w:val="24"/>
          <w:lang w:eastAsia="ru-RU"/>
        </w:rPr>
        <w:t>ля каждой группы обучающихся соответствующего уровня подготовки</w:t>
      </w:r>
      <w:r w:rsidRPr="007868EF">
        <w:rPr>
          <w:rFonts w:ascii="Times New Roman" w:eastAsia="Calibri" w:hAnsi="Times New Roman" w:cs="Times New Roman"/>
          <w:i/>
          <w:iCs/>
          <w:sz w:val="24"/>
          <w:szCs w:val="24"/>
          <w:vertAlign w:val="superscript"/>
          <w:lang w:eastAsia="ru-RU"/>
        </w:rPr>
        <w:footnoteReference w:id="7"/>
      </w:r>
      <w:r w:rsidRPr="007868EF">
        <w:rPr>
          <w:rFonts w:ascii="Times New Roman" w:eastAsia="Calibri" w:hAnsi="Times New Roman" w:cs="Times New Roman"/>
          <w:i/>
          <w:iCs/>
          <w:sz w:val="24"/>
          <w:szCs w:val="24"/>
          <w:lang w:eastAsia="ru-RU"/>
        </w:rPr>
        <w:t>:</w:t>
      </w:r>
    </w:p>
    <w:p w14:paraId="0C6D70B9" w14:textId="77777777" w:rsidR="007868EF" w:rsidRPr="007868EF" w:rsidRDefault="007868EF" w:rsidP="000731F1">
      <w:pPr>
        <w:numPr>
          <w:ilvl w:val="0"/>
          <w:numId w:val="7"/>
        </w:numPr>
        <w:spacing w:after="0" w:line="240" w:lineRule="auto"/>
        <w:jc w:val="both"/>
        <w:rPr>
          <w:rFonts w:ascii="Times New Roman" w:eastAsia="Calibri" w:hAnsi="Times New Roman" w:cs="Times New Roman"/>
          <w:i/>
          <w:sz w:val="24"/>
          <w:szCs w:val="24"/>
          <w:lang w:eastAsia="ru-RU"/>
        </w:rPr>
      </w:pPr>
      <w:r w:rsidRPr="007868EF">
        <w:rPr>
          <w:rFonts w:ascii="Times New Roman" w:eastAsia="Calibri" w:hAnsi="Times New Roman" w:cs="Times New Roman"/>
          <w:bCs/>
          <w:i/>
          <w:sz w:val="24"/>
          <w:szCs w:val="24"/>
          <w:lang w:eastAsia="ru-RU"/>
        </w:rPr>
        <w:t>Методический анализ выполнения заданий обучающимися (о</w:t>
      </w:r>
      <w:r w:rsidRPr="007868EF">
        <w:rPr>
          <w:rFonts w:ascii="Times New Roman" w:eastAsia="Calibri" w:hAnsi="Times New Roman" w:cs="Times New Roman"/>
          <w:i/>
          <w:sz w:val="24"/>
          <w:szCs w:val="24"/>
          <w:lang w:eastAsia="ru-RU"/>
        </w:rPr>
        <w:t>писание предметной подготовки участников ОГЭ, анализ типичных дефицитов в подготовке,</w:t>
      </w:r>
      <w:r w:rsidRPr="007868EF">
        <w:rPr>
          <w:rFonts w:ascii="Times New Roman" w:eastAsia="Times New Roman" w:hAnsi="Times New Roman" w:cs="Times New Roman"/>
          <w:bCs/>
          <w:i/>
          <w:iCs/>
          <w:sz w:val="24"/>
          <w:szCs w:val="24"/>
          <w:lang w:eastAsia="ru-RU"/>
        </w:rPr>
        <w:t xml:space="preserve"> реалистичные «зоны роста» в части предметной подготовки</w:t>
      </w:r>
      <w:r w:rsidRPr="007868EF">
        <w:rPr>
          <w:rFonts w:ascii="Times New Roman" w:eastAsia="Calibri" w:hAnsi="Times New Roman" w:cs="Times New Roman"/>
          <w:bCs/>
          <w:i/>
          <w:sz w:val="24"/>
          <w:szCs w:val="24"/>
          <w:lang w:eastAsia="ru-RU"/>
        </w:rPr>
        <w:t>)</w:t>
      </w:r>
    </w:p>
    <w:p w14:paraId="5D8A3209" w14:textId="77777777" w:rsidR="007868EF" w:rsidRPr="007868EF" w:rsidRDefault="007868EF" w:rsidP="000731F1">
      <w:pPr>
        <w:numPr>
          <w:ilvl w:val="0"/>
          <w:numId w:val="7"/>
        </w:numPr>
        <w:spacing w:after="0" w:line="240" w:lineRule="auto"/>
        <w:jc w:val="both"/>
        <w:rPr>
          <w:rFonts w:ascii="Times New Roman" w:eastAsia="Calibri" w:hAnsi="Times New Roman" w:cs="Times New Roman"/>
          <w:bCs/>
          <w:i/>
          <w:sz w:val="24"/>
          <w:szCs w:val="24"/>
          <w:lang w:eastAsia="ru-RU"/>
        </w:rPr>
      </w:pPr>
      <w:r w:rsidRPr="007868EF">
        <w:rPr>
          <w:rFonts w:ascii="Times New Roman" w:eastAsia="Calibri" w:hAnsi="Times New Roman" w:cs="Times New Roman"/>
          <w:bCs/>
          <w:i/>
          <w:sz w:val="24"/>
          <w:szCs w:val="24"/>
          <w:lang w:eastAsia="ru-RU"/>
        </w:rPr>
        <w:t>Методический анализ качества освоения метапредметных результатов ФГОС участниками ОГЭ</w:t>
      </w:r>
    </w:p>
    <w:p w14:paraId="19AE7264" w14:textId="77777777" w:rsidR="007868EF" w:rsidRPr="007868EF" w:rsidRDefault="007868EF" w:rsidP="000731F1">
      <w:pPr>
        <w:numPr>
          <w:ilvl w:val="0"/>
          <w:numId w:val="7"/>
        </w:numPr>
        <w:spacing w:after="0" w:line="240" w:lineRule="auto"/>
        <w:jc w:val="both"/>
        <w:rPr>
          <w:rFonts w:ascii="Times New Roman" w:eastAsia="Calibri" w:hAnsi="Times New Roman" w:cs="Times New Roman"/>
          <w:bCs/>
          <w:i/>
          <w:sz w:val="24"/>
          <w:szCs w:val="24"/>
          <w:lang w:eastAsia="ru-RU"/>
        </w:rPr>
      </w:pPr>
      <w:r w:rsidRPr="007868EF">
        <w:rPr>
          <w:rFonts w:ascii="Times New Roman" w:eastAsia="Calibri" w:hAnsi="Times New Roman" w:cs="Times New Roman"/>
          <w:bCs/>
          <w:i/>
          <w:sz w:val="24"/>
          <w:szCs w:val="24"/>
          <w:lang w:eastAsia="ru-RU"/>
        </w:rPr>
        <w:t>Рекомендации для учителей по совершенствованию преподавания учебного предмета</w:t>
      </w:r>
    </w:p>
    <w:p w14:paraId="5467281D" w14:textId="77777777" w:rsidR="007868EF" w:rsidRPr="007868EF" w:rsidRDefault="007868EF" w:rsidP="007868E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147ACCCF" w14:textId="77777777" w:rsidR="007868EF" w:rsidRPr="007868EF" w:rsidRDefault="007868EF" w:rsidP="007868EF">
      <w:pPr>
        <w:spacing w:after="0" w:line="240" w:lineRule="auto"/>
        <w:ind w:firstLine="567"/>
        <w:jc w:val="center"/>
        <w:rPr>
          <w:rFonts w:ascii="Times New Roman" w:eastAsia="Times New Roman" w:hAnsi="Times New Roman" w:cs="Times New Roman"/>
          <w:bCs/>
          <w:i/>
          <w:iCs/>
          <w:sz w:val="28"/>
          <w:szCs w:val="28"/>
          <w:lang w:eastAsia="ru-RU"/>
        </w:rPr>
      </w:pPr>
    </w:p>
    <w:p w14:paraId="460FE6BC"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7868EF">
        <w:rPr>
          <w:rFonts w:ascii="Times New Roman" w:eastAsia="Times New Roman" w:hAnsi="Times New Roman" w:cs="Times New Roman"/>
          <w:b/>
          <w:bCs/>
          <w:i/>
          <w:iCs/>
          <w:sz w:val="24"/>
          <w:szCs w:val="24"/>
          <w:lang w:eastAsia="ru-RU"/>
        </w:rPr>
        <w:t>на достижение реалистичных задач</w:t>
      </w:r>
      <w:r w:rsidRPr="007868EF">
        <w:rPr>
          <w:rFonts w:ascii="Times New Roman" w:eastAsia="Times New Roman" w:hAnsi="Times New Roman" w:cs="Times New Roman"/>
          <w:bCs/>
          <w:i/>
          <w:iCs/>
          <w:sz w:val="24"/>
          <w:szCs w:val="24"/>
          <w:lang w:eastAsia="ru-RU"/>
        </w:rPr>
        <w:t xml:space="preserve"> </w:t>
      </w:r>
      <w:r w:rsidRPr="007868EF">
        <w:rPr>
          <w:rFonts w:ascii="Times New Roman" w:eastAsia="Times New Roman" w:hAnsi="Times New Roman" w:cs="Times New Roman"/>
          <w:b/>
          <w:bCs/>
          <w:i/>
          <w:iCs/>
          <w:sz w:val="24"/>
          <w:szCs w:val="24"/>
          <w:lang w:eastAsia="ru-RU"/>
        </w:rPr>
        <w:t>коррекции дефицитов</w:t>
      </w:r>
      <w:r w:rsidRPr="007868EF">
        <w:rPr>
          <w:rFonts w:ascii="Times New Roman" w:eastAsia="Times New Roman" w:hAnsi="Times New Roman" w:cs="Times New Roman"/>
          <w:bCs/>
          <w:i/>
          <w:iCs/>
          <w:sz w:val="24"/>
          <w:szCs w:val="24"/>
          <w:lang w:eastAsia="ru-RU"/>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6B13835A" w14:textId="77777777" w:rsidR="007868EF" w:rsidRPr="007868EF" w:rsidRDefault="007868EF" w:rsidP="007868EF">
      <w:pPr>
        <w:spacing w:after="0" w:line="240" w:lineRule="auto"/>
        <w:jc w:val="both"/>
        <w:rPr>
          <w:rFonts w:ascii="Times New Roman" w:eastAsia="Times New Roman" w:hAnsi="Times New Roman" w:cs="Times New Roman"/>
          <w:bCs/>
          <w:i/>
          <w:iCs/>
          <w:sz w:val="24"/>
          <w:szCs w:val="24"/>
          <w:lang w:eastAsia="ru-RU"/>
        </w:rPr>
      </w:pPr>
    </w:p>
    <w:p w14:paraId="66A2F15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2026 году участников ОГЭ по английскому языку, получивших отметку «2», не выявлено. В связи с отсутствием данной категории участников статистическая база для проведения методического анализа выполнения заданий КИМ </w:t>
      </w:r>
      <w:r w:rsidRPr="007868EF">
        <w:rPr>
          <w:rFonts w:ascii="Times New Roman" w:eastAsia="Calibri" w:hAnsi="Times New Roman" w:cs="Times New Roman"/>
          <w:sz w:val="28"/>
          <w:szCs w:val="28"/>
          <w:lang w:eastAsia="ru-RU"/>
        </w:rPr>
        <w:lastRenderedPageBreak/>
        <w:t xml:space="preserve">группой обучающихся с минимальным уровнем подготовки отсутствует. Следовательно, анализ предметных дефицитов, метапредметных результатов и типичных ошибок непосредственно у участников, получивших отметку «2», не проводится. </w:t>
      </w:r>
    </w:p>
    <w:p w14:paraId="14120C00"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Описание предметной подготовки участников ОГЭ, получивших отметку «2», анализ типичных дефицитов в подготовке</w:t>
      </w:r>
    </w:p>
    <w:p w14:paraId="13630A9C" w14:textId="77777777" w:rsidR="007868EF" w:rsidRPr="007868EF" w:rsidRDefault="007868EF" w:rsidP="007868EF">
      <w:pPr>
        <w:spacing w:after="0" w:line="240" w:lineRule="auto"/>
        <w:ind w:firstLine="567"/>
        <w:jc w:val="both"/>
        <w:rPr>
          <w:rFonts w:ascii="Times New Roman" w:eastAsia="Times New Roman" w:hAnsi="Times New Roman" w:cs="Times New Roman"/>
          <w:b/>
          <w:bCs/>
          <w:i/>
          <w:iCs/>
          <w:sz w:val="24"/>
          <w:szCs w:val="24"/>
          <w:lang w:eastAsia="ru-RU"/>
        </w:rPr>
      </w:pPr>
    </w:p>
    <w:p w14:paraId="599AB566"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1F2DE2C6"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3E617BCE"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2 Таблицы 11).</w:t>
      </w:r>
      <w:bookmarkStart w:id="9" w:name="_Hlk237946391"/>
    </w:p>
    <w:p w14:paraId="3CD75851"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2C63E40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2026 году участников ОГЭ по английскому языку, получивших отметку «2», не выявлено.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Значения 0% в столбце группы «2» не следует интерпретировать как фактическое невыполнение заданий участниками, поскольку численность группы равна нулю.</w:t>
      </w:r>
    </w:p>
    <w:p w14:paraId="0F2FE1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ADC306A"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C3A174B" w14:textId="77777777" w:rsidR="007868EF" w:rsidRPr="007868EF" w:rsidRDefault="007868EF" w:rsidP="007868EF">
      <w:pPr>
        <w:spacing w:after="0" w:line="240" w:lineRule="auto"/>
        <w:contextualSpacing/>
        <w:jc w:val="both"/>
        <w:rPr>
          <w:rFonts w:ascii="Calibri" w:eastAsia="Times New Roman" w:hAnsi="Calibri" w:cs="Times New Roman"/>
          <w:bCs/>
          <w:iCs/>
        </w:rPr>
      </w:pPr>
    </w:p>
    <w:p w14:paraId="4B9C685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4A5BD87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Конкретные темы программы, умения и навыки, характерные именно для участников, получивших отметку «2», по результатам ОГЭ-2026 определить невозможно. Для профилактической работы с обучающимися, находящимися в зоне риска получения неудовлетворительной отметки, целесообразно ориентироваться на дефициты, выявленные в группе с ближайшим более низким уровнем подготовки — участниках, получивших отметку «3», — с учётом того, что эти результаты не являются непосредственной характеристикой группы «2».</w:t>
      </w:r>
    </w:p>
    <w:p w14:paraId="408C985D" w14:textId="77777777" w:rsidR="007868EF" w:rsidRPr="007868EF" w:rsidRDefault="007868EF" w:rsidP="007868EF">
      <w:pPr>
        <w:keepNext/>
        <w:spacing w:after="200" w:line="240" w:lineRule="auto"/>
        <w:ind w:left="567"/>
        <w:jc w:val="right"/>
        <w:rPr>
          <w:rFonts w:ascii="Times New Roman" w:eastAsia="Calibri" w:hAnsi="Times New Roman" w:cs="Times New Roman"/>
          <w:i/>
          <w:iCs/>
          <w:noProof/>
          <w:sz w:val="18"/>
          <w:szCs w:val="18"/>
          <w:lang w:eastAsia="ru-RU"/>
        </w:rPr>
      </w:pPr>
      <w:r w:rsidRPr="007868EF">
        <w:rPr>
          <w:rFonts w:ascii="Times New Roman" w:eastAsia="Calibri" w:hAnsi="Times New Roman" w:cs="Times New Roman"/>
          <w:i/>
          <w:iCs/>
          <w:sz w:val="18"/>
          <w:szCs w:val="18"/>
          <w:lang w:eastAsia="ru-RU"/>
        </w:rPr>
        <w:lastRenderedPageBreak/>
        <w:t>Таблица 2</w:t>
      </w:r>
      <w:r w:rsidRPr="007868EF">
        <w:rPr>
          <w:rFonts w:ascii="Times New Roman" w:eastAsia="Calibri" w:hAnsi="Times New Roman" w:cs="Times New Roman"/>
          <w:i/>
          <w:iCs/>
          <w:sz w:val="18"/>
          <w:szCs w:val="18"/>
          <w:lang w:eastAsia="ru-RU"/>
        </w:rPr>
        <w:noBreakHyphen/>
      </w:r>
      <w:r w:rsidRPr="007868EF">
        <w:rPr>
          <w:rFonts w:ascii="Times New Roman" w:eastAsia="Calibri" w:hAnsi="Times New Roman" w:cs="Times New Roman"/>
          <w:i/>
          <w:iCs/>
          <w:sz w:val="18"/>
          <w:szCs w:val="18"/>
          <w:lang w:eastAsia="ru-RU"/>
        </w:rPr>
        <w:fldChar w:fldCharType="begin"/>
      </w:r>
      <w:r w:rsidRPr="007868EF">
        <w:rPr>
          <w:rFonts w:ascii="Times New Roman" w:eastAsia="Calibri" w:hAnsi="Times New Roman" w:cs="Times New Roman"/>
          <w:i/>
          <w:iCs/>
          <w:sz w:val="18"/>
          <w:szCs w:val="18"/>
          <w:lang w:eastAsia="ru-RU"/>
        </w:rPr>
        <w:instrText xml:space="preserve"> SEQ Таблица \* ARABIC \s 1 </w:instrText>
      </w:r>
      <w:r w:rsidRPr="007868EF">
        <w:rPr>
          <w:rFonts w:ascii="Times New Roman" w:eastAsia="Calibri" w:hAnsi="Times New Roman" w:cs="Times New Roman"/>
          <w:i/>
          <w:iCs/>
          <w:sz w:val="18"/>
          <w:szCs w:val="18"/>
          <w:lang w:eastAsia="ru-RU"/>
        </w:rPr>
        <w:fldChar w:fldCharType="separate"/>
      </w:r>
      <w:r w:rsidRPr="007868EF">
        <w:rPr>
          <w:rFonts w:ascii="Times New Roman" w:eastAsia="Calibri" w:hAnsi="Times New Roman" w:cs="Times New Roman"/>
          <w:i/>
          <w:iCs/>
          <w:noProof/>
          <w:sz w:val="18"/>
          <w:szCs w:val="18"/>
          <w:lang w:eastAsia="ru-RU"/>
        </w:rPr>
        <w:t>12</w:t>
      </w:r>
      <w:r w:rsidRPr="007868E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974"/>
        <w:gridCol w:w="7942"/>
      </w:tblGrid>
      <w:tr w:rsidR="007868EF" w:rsidRPr="007868EF" w14:paraId="77B3582F" w14:textId="77777777" w:rsidTr="00320393">
        <w:tc>
          <w:tcPr>
            <w:tcW w:w="540" w:type="dxa"/>
            <w:shd w:val="clear" w:color="auto" w:fill="C5E0B3" w:themeFill="accent6" w:themeFillTint="66"/>
          </w:tcPr>
          <w:p w14:paraId="6CBDEBAB"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 п/п</w:t>
            </w:r>
          </w:p>
        </w:tc>
        <w:tc>
          <w:tcPr>
            <w:tcW w:w="4974" w:type="dxa"/>
            <w:shd w:val="clear" w:color="auto" w:fill="C5E0B3" w:themeFill="accent6" w:themeFillTint="66"/>
          </w:tcPr>
          <w:p w14:paraId="4D06EEB0"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Темы программы и умения</w:t>
            </w:r>
          </w:p>
        </w:tc>
        <w:tc>
          <w:tcPr>
            <w:tcW w:w="7942" w:type="dxa"/>
            <w:shd w:val="clear" w:color="auto" w:fill="C5E0B3" w:themeFill="accent6" w:themeFillTint="66"/>
          </w:tcPr>
          <w:p w14:paraId="1DFFC19D"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Класс(-ы) изучения в соответствии с ФОП</w:t>
            </w:r>
            <w:r w:rsidRPr="007868EF">
              <w:rPr>
                <w:rFonts w:ascii="Times New Roman" w:eastAsia="Times New Roman" w:hAnsi="Times New Roman" w:cs="Times New Roman"/>
                <w:bCs/>
                <w:iCs/>
                <w:sz w:val="24"/>
                <w:szCs w:val="24"/>
                <w:vertAlign w:val="superscript"/>
                <w:lang w:eastAsia="ru-RU"/>
              </w:rPr>
              <w:footnoteReference w:id="8"/>
            </w:r>
          </w:p>
        </w:tc>
      </w:tr>
      <w:tr w:rsidR="007868EF" w:rsidRPr="007868EF" w14:paraId="25C27203" w14:textId="77777777" w:rsidTr="0061505B">
        <w:tc>
          <w:tcPr>
            <w:tcW w:w="540" w:type="dxa"/>
            <w:shd w:val="clear" w:color="auto" w:fill="auto"/>
          </w:tcPr>
          <w:p w14:paraId="364AED19"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1.</w:t>
            </w:r>
          </w:p>
        </w:tc>
        <w:tc>
          <w:tcPr>
            <w:tcW w:w="4974" w:type="dxa"/>
            <w:shd w:val="clear" w:color="auto" w:fill="auto"/>
            <w:vAlign w:val="center"/>
          </w:tcPr>
          <w:p w14:paraId="7376B2D1"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Не определяются: участников ОГЭ, получивших отметку «2», в 2026 году не было; статистическая база для выделения наиболее и наименее сформированных предметных результатов отсутствует.</w:t>
            </w:r>
          </w:p>
        </w:tc>
        <w:tc>
          <w:tcPr>
            <w:tcW w:w="7942" w:type="dxa"/>
            <w:shd w:val="clear" w:color="auto" w:fill="auto"/>
            <w:vAlign w:val="center"/>
          </w:tcPr>
          <w:p w14:paraId="2BB6FADB"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w:t>
            </w:r>
          </w:p>
        </w:tc>
      </w:tr>
      <w:tr w:rsidR="007868EF" w:rsidRPr="007868EF" w14:paraId="34D0D8E3" w14:textId="77777777" w:rsidTr="0061505B">
        <w:tc>
          <w:tcPr>
            <w:tcW w:w="540" w:type="dxa"/>
            <w:shd w:val="clear" w:color="auto" w:fill="auto"/>
          </w:tcPr>
          <w:p w14:paraId="2F9C9763"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p>
        </w:tc>
        <w:tc>
          <w:tcPr>
            <w:tcW w:w="4974" w:type="dxa"/>
            <w:shd w:val="clear" w:color="auto" w:fill="auto"/>
          </w:tcPr>
          <w:p w14:paraId="25687095"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p>
        </w:tc>
        <w:tc>
          <w:tcPr>
            <w:tcW w:w="7942" w:type="dxa"/>
            <w:shd w:val="clear" w:color="auto" w:fill="auto"/>
          </w:tcPr>
          <w:p w14:paraId="32B3BFC6" w14:textId="77777777" w:rsidR="007868EF" w:rsidRPr="007868EF" w:rsidRDefault="007868EF" w:rsidP="007868EF">
            <w:pPr>
              <w:spacing w:after="0" w:line="240" w:lineRule="auto"/>
              <w:contextualSpacing/>
              <w:jc w:val="both"/>
              <w:rPr>
                <w:rFonts w:ascii="Times New Roman" w:eastAsia="Times New Roman" w:hAnsi="Times New Roman" w:cs="Times New Roman"/>
                <w:bCs/>
                <w:iCs/>
                <w:sz w:val="24"/>
                <w:szCs w:val="24"/>
                <w:lang w:eastAsia="ru-RU"/>
              </w:rPr>
            </w:pPr>
          </w:p>
        </w:tc>
      </w:tr>
    </w:tbl>
    <w:p w14:paraId="4B1D3AA8" w14:textId="77777777" w:rsidR="007868EF" w:rsidRPr="007868EF" w:rsidRDefault="007868EF" w:rsidP="007868EF">
      <w:pPr>
        <w:spacing w:after="0" w:line="240" w:lineRule="auto"/>
        <w:ind w:left="284"/>
        <w:contextualSpacing/>
        <w:jc w:val="both"/>
        <w:rPr>
          <w:rFonts w:ascii="Times New Roman" w:eastAsia="Times New Roman" w:hAnsi="Times New Roman" w:cs="Times New Roman"/>
          <w:bCs/>
          <w:iCs/>
          <w:sz w:val="24"/>
          <w:szCs w:val="24"/>
          <w:lang w:eastAsia="ru-RU"/>
        </w:rPr>
      </w:pPr>
    </w:p>
    <w:p w14:paraId="3B600FB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Таблица не заполняется содержательными данными, поскольку в 2026 году отсутствовала группа участников, получивших отметку «2».</w:t>
      </w:r>
    </w:p>
    <w:p w14:paraId="6F484475" w14:textId="77777777" w:rsidR="007868EF" w:rsidRPr="007868EF" w:rsidRDefault="007868EF" w:rsidP="007868EF">
      <w:pPr>
        <w:spacing w:after="0" w:line="240" w:lineRule="auto"/>
        <w:ind w:left="284"/>
        <w:contextualSpacing/>
        <w:jc w:val="both"/>
        <w:rPr>
          <w:rFonts w:ascii="Times New Roman" w:eastAsia="Times New Roman" w:hAnsi="Times New Roman" w:cs="Times New Roman"/>
          <w:bCs/>
          <w:iCs/>
          <w:sz w:val="24"/>
          <w:szCs w:val="24"/>
          <w:lang w:eastAsia="ru-RU"/>
        </w:rPr>
      </w:pPr>
    </w:p>
    <w:p w14:paraId="4277404E"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Реалистичные «зоны роста» в части предметной подготовки для уверенного получения отметки «3»</w:t>
      </w:r>
    </w:p>
    <w:p w14:paraId="73EAB74A" w14:textId="77777777" w:rsidR="007868EF" w:rsidRPr="007868EF" w:rsidRDefault="007868EF" w:rsidP="007868EF">
      <w:pPr>
        <w:spacing w:after="0" w:line="360" w:lineRule="auto"/>
        <w:jc w:val="both"/>
        <w:rPr>
          <w:rFonts w:ascii="TimesNewRomanPS-BoldMT" w:eastAsia="Calibri" w:hAnsi="TimesNewRomanPS-BoldMT" w:cs="Times New Roman"/>
          <w:b/>
          <w:bCs/>
          <w:sz w:val="24"/>
          <w:szCs w:val="24"/>
          <w:lang w:eastAsia="ru-RU"/>
        </w:rPr>
      </w:pPr>
    </w:p>
    <w:p w14:paraId="0E86929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связи с отсутствием в 2026 году участников, получивших отметку «2», индивидуальные зоны роста непосредственно для данной группы не определяются. В профилактических целях зонами роста обучающихся, находящихся на границе минимального уровня освоения программы, следует считать: развитие умения понимать основное содержание звучащего текста и отделять главную информацию от второстепенной; совершенствование навыков применения грамматических форм и словообразовательных моделей в контексте; развитие способности использовать языковые знания при изменении коммуникативного контекста; повышение устойчивости навыков чтения, аудирования, письменной и устной речи. Целевым ориентиром является достижение устойчивого базового уровня предметной подготовки, позволяющего получить отметку «3».</w:t>
      </w:r>
    </w:p>
    <w:bookmarkEnd w:id="9"/>
    <w:p w14:paraId="5BB346E8"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4"/>
          <w:szCs w:val="24"/>
          <w:lang w:eastAsia="ru-RU"/>
        </w:rPr>
      </w:pPr>
    </w:p>
    <w:p w14:paraId="07B42321"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получивших отметку «2»</w:t>
      </w:r>
    </w:p>
    <w:p w14:paraId="24B44B3C"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p>
    <w:p w14:paraId="33B6F0A6"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lastRenderedPageBreak/>
        <w:t>В данном пункте рассматриваются метапредметные результаты ФГОС (</w:t>
      </w:r>
      <w:r w:rsidRPr="007868E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7868E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0C3ADE75"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4974F34A"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26A62DFC" w14:textId="77777777" w:rsidR="007868EF" w:rsidRPr="007868EF" w:rsidRDefault="007868EF" w:rsidP="007868E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503ED6B1"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15BF1C58"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5FAF1FD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2026 году участники ОГЭ по английскому языку, получившие отметку «2», отсутствовали. В связи с отсутствием данной группы непосредственная оценка качества освоения метапредметных результатов ФГОС участниками с минимальным уровнем подготовки не может быть проведена. Отсутствуют статистические данные и результаты выполнения заданий, позволяющие достоверно связать конкретные ошибки с недостаточной сформированностью познавательных, коммуникативных и регулятивных метапредметных умений именно у данной категории участников.</w:t>
      </w:r>
    </w:p>
    <w:p w14:paraId="5C65DDC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Вместе с тем результаты выполнения заданий участниками более высокого уровня позволяют выделить метапредметные умения, которые целесообразно развивать в профилактическом порядке у обучающихся, находящихся в зоне риска: умение выделять основную и существенную информацию, устанавливать смысловые связи, осуществлять информационный поиск и переработку информации, действовать по заданному алгоритму, контролировать правильность выполнения задания и корректировать собственные действия. В частности, необходимость развития данных умений проявляется при выполнении заданий на понимание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и при выполнении лексико-грамматических заданий, где требуется не только воспроизведение правила, но и его применение в изменяющемся контексте.</w:t>
      </w:r>
    </w:p>
    <w:p w14:paraId="4AF96D70" w14:textId="77777777" w:rsidR="007868EF" w:rsidRPr="007868EF" w:rsidRDefault="007868EF" w:rsidP="007868EF">
      <w:pPr>
        <w:spacing w:after="0" w:line="240" w:lineRule="auto"/>
        <w:jc w:val="both"/>
        <w:rPr>
          <w:rFonts w:ascii="Times New Roman" w:eastAsia="Times New Roman" w:hAnsi="Times New Roman" w:cs="Times New Roman"/>
          <w:bCs/>
          <w:iCs/>
          <w:sz w:val="24"/>
          <w:szCs w:val="24"/>
          <w:lang w:eastAsia="ru-RU"/>
        </w:rPr>
      </w:pPr>
    </w:p>
    <w:p w14:paraId="5DE8353B"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7868EF">
        <w:rPr>
          <w:rFonts w:ascii="Times New Roman" w:eastAsia="Times New Roman" w:hAnsi="Times New Roman" w:cs="Times New Roman"/>
          <w:bCs/>
          <w:iCs/>
          <w:sz w:val="24"/>
          <w:szCs w:val="24"/>
          <w:lang w:eastAsia="ru-RU"/>
        </w:rPr>
        <w:t>Предположение о достигнутых и недостигнутых метапредметных результатах ФГОС</w:t>
      </w:r>
    </w:p>
    <w:p w14:paraId="304F0694" w14:textId="77777777" w:rsidR="007868EF" w:rsidRPr="007868EF" w:rsidRDefault="007868EF" w:rsidP="007868EF">
      <w:pPr>
        <w:spacing w:after="0" w:line="360" w:lineRule="auto"/>
        <w:jc w:val="both"/>
        <w:rPr>
          <w:rFonts w:ascii="TimesNewRomanPS-BoldMT" w:eastAsia="Calibri" w:hAnsi="TimesNewRomanPS-BoldMT" w:cs="Times New Roman"/>
          <w:b/>
          <w:bCs/>
          <w:sz w:val="24"/>
          <w:szCs w:val="24"/>
          <w:lang w:eastAsia="ru-RU"/>
        </w:rPr>
      </w:pPr>
    </w:p>
    <w:p w14:paraId="62BC360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В связи с отсутствием участников, получивших отметку «2», сделать достоверное предположение о достигнутых и недостигнутых метапредметных результатах ФГОС именно данной группы невозможно. Данные ОГЭ-2026 позволяют лишь определить направления метапредметной подготовки, требующие профилактического внимания: смысловое чтение и выделение существенной информации, анализ и переработка информации, установление логических связей, применение способа действия в изменяющейся ситуации, самоконтроль и коррекция результата. Данные направления целесообразно систематически формировать у обучающихся на протяжении всего периода обучения, не ограничивая их подготовкой к ОГЭ.</w:t>
      </w:r>
    </w:p>
    <w:p w14:paraId="69728C34"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минимальным уровнем подготовки</w:t>
      </w:r>
    </w:p>
    <w:p w14:paraId="6A798DEA" w14:textId="77777777" w:rsidR="007868EF" w:rsidRPr="007868EF" w:rsidRDefault="007868EF" w:rsidP="007868EF">
      <w:pPr>
        <w:spacing w:after="0" w:line="360" w:lineRule="auto"/>
        <w:jc w:val="both"/>
        <w:rPr>
          <w:rFonts w:ascii="Times New Roman" w:eastAsia="Calibri" w:hAnsi="Times New Roman" w:cs="Times New Roman"/>
          <w:sz w:val="28"/>
          <w:szCs w:val="28"/>
          <w:lang w:eastAsia="ru-RU"/>
        </w:rPr>
      </w:pPr>
    </w:p>
    <w:p w14:paraId="544640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связи с отсутствием в 2026 году участников, получивших отметку «2», рекомендации для данной категории носят профилактический характер и направлены на предупреждение появления неудовлетворительных результатов. Целевым ориентиром является формирование устойчивого базового уровня предметной подготовки, обеспечивающего получение отметки «3».</w:t>
      </w:r>
    </w:p>
    <w:p w14:paraId="26327B7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Учителям английского языка рекомендуется:</w:t>
      </w:r>
    </w:p>
    <w:p w14:paraId="79B6FAF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систематически выявлять обучающихся, испытывающих устойчивые трудности при выполнении базовых видов речевой деятельности, и организовывать адресную коррекцию выявленных дефицитов;</w:t>
      </w:r>
    </w:p>
    <w:p w14:paraId="7BC5B54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 уделять особое внимание развитию </w:t>
      </w:r>
      <w:proofErr w:type="spellStart"/>
      <w:r w:rsidRPr="007868EF">
        <w:rPr>
          <w:rFonts w:ascii="Times New Roman" w:eastAsia="Calibri" w:hAnsi="Times New Roman" w:cs="Times New Roman"/>
          <w:sz w:val="28"/>
          <w:szCs w:val="28"/>
          <w:lang w:eastAsia="ru-RU"/>
        </w:rPr>
        <w:t>аудитивных</w:t>
      </w:r>
      <w:proofErr w:type="spellEnd"/>
      <w:r w:rsidRPr="007868EF">
        <w:rPr>
          <w:rFonts w:ascii="Times New Roman" w:eastAsia="Calibri" w:hAnsi="Times New Roman" w:cs="Times New Roman"/>
          <w:sz w:val="28"/>
          <w:szCs w:val="28"/>
          <w:lang w:eastAsia="ru-RU"/>
        </w:rPr>
        <w:t xml:space="preserve"> умений: формировать способность определять основную тему и главную мысль сообщения, отделять существенную информацию от второстепенной, устанавливать смысловые связи между частями текста;</w:t>
      </w:r>
    </w:p>
    <w:p w14:paraId="6AC975B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организовывать работу с лексико-грамматическим материалом не только на уровне воспроизведения правила, но и в различных коммуникативных контекстах, обеспечивая перенос сформированного способа действия на новые языковые ситуации;</w:t>
      </w:r>
    </w:p>
    <w:p w14:paraId="4DB685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систематически включать задания на словообразование и преобразование грамматической формы слова с последующим объяснением выбора языкового средства;</w:t>
      </w:r>
    </w:p>
    <w:p w14:paraId="6E319E0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 xml:space="preserve">– развивать навыки смыслового чтения, информационного поиска, анализа и сопоставления информации, в том числе при работе со сплошными и </w:t>
      </w:r>
      <w:proofErr w:type="spellStart"/>
      <w:r w:rsidRPr="007868EF">
        <w:rPr>
          <w:rFonts w:ascii="Times New Roman" w:eastAsia="Calibri" w:hAnsi="Times New Roman" w:cs="Times New Roman"/>
          <w:sz w:val="28"/>
          <w:szCs w:val="28"/>
          <w:lang w:eastAsia="ru-RU"/>
        </w:rPr>
        <w:t>несплошными</w:t>
      </w:r>
      <w:proofErr w:type="spellEnd"/>
      <w:r w:rsidRPr="007868EF">
        <w:rPr>
          <w:rFonts w:ascii="Times New Roman" w:eastAsia="Calibri" w:hAnsi="Times New Roman" w:cs="Times New Roman"/>
          <w:sz w:val="28"/>
          <w:szCs w:val="28"/>
          <w:lang w:eastAsia="ru-RU"/>
        </w:rPr>
        <w:t xml:space="preserve"> текстами;</w:t>
      </w:r>
    </w:p>
    <w:p w14:paraId="0089186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формировать регулятивные умения: планировать последовательность выполнения задания, осуществлять самопроверку, обнаруживать и исправлять ошибки;</w:t>
      </w:r>
    </w:p>
    <w:p w14:paraId="267A5D4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использовать дифференциацию обучения: для обучающихся с выраженными дефицитами предусматривать постепенное усложнение заданий от воспроизведения способа действия к его применению в изменённой ситуации;</w:t>
      </w:r>
    </w:p>
    <w:p w14:paraId="3F58F3D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проводить регулярный мониторинг сформированности базовых предметных и метапредметных умений и корректировать содержание обучения на основании результатов мониторинга;</w:t>
      </w:r>
    </w:p>
    <w:p w14:paraId="528F40E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не ограничивать коррекционную работу подготовкой к экзамену, а включать развитие указанных умений в повседневную урочную деятельность.</w:t>
      </w:r>
    </w:p>
    <w:p w14:paraId="5CBAC71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473EADD" w14:textId="77777777" w:rsidR="007868EF" w:rsidRPr="007868EF" w:rsidRDefault="007868EF" w:rsidP="007868EF">
      <w:pPr>
        <w:keepNext/>
        <w:keepLines/>
        <w:numPr>
          <w:ilvl w:val="2"/>
          <w:numId w:val="2"/>
        </w:numPr>
        <w:spacing w:before="200" w:after="0" w:line="240" w:lineRule="auto"/>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6E05D44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70ADD09B" w14:textId="77777777" w:rsidR="007868EF" w:rsidRPr="007868EF" w:rsidRDefault="007868EF" w:rsidP="007868EF">
      <w:pPr>
        <w:spacing w:after="0" w:line="240" w:lineRule="auto"/>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7868EF">
        <w:rPr>
          <w:rFonts w:ascii="Times New Roman" w:eastAsia="Times New Roman" w:hAnsi="Times New Roman" w:cs="Times New Roman"/>
          <w:b/>
          <w:bCs/>
          <w:i/>
          <w:iCs/>
          <w:sz w:val="24"/>
          <w:szCs w:val="24"/>
          <w:lang w:eastAsia="ru-RU"/>
        </w:rPr>
        <w:t>на достижение реалистичных задач</w:t>
      </w:r>
      <w:r w:rsidRPr="007868EF">
        <w:rPr>
          <w:rFonts w:ascii="Times New Roman" w:eastAsia="Times New Roman" w:hAnsi="Times New Roman" w:cs="Times New Roman"/>
          <w:bCs/>
          <w:i/>
          <w:iCs/>
          <w:sz w:val="24"/>
          <w:szCs w:val="24"/>
          <w:lang w:eastAsia="ru-RU"/>
        </w:rPr>
        <w:t xml:space="preserve"> </w:t>
      </w:r>
      <w:r w:rsidRPr="007868EF">
        <w:rPr>
          <w:rFonts w:ascii="Times New Roman" w:eastAsia="Times New Roman" w:hAnsi="Times New Roman" w:cs="Times New Roman"/>
          <w:b/>
          <w:bCs/>
          <w:i/>
          <w:iCs/>
          <w:sz w:val="24"/>
          <w:szCs w:val="24"/>
          <w:lang w:eastAsia="ru-RU"/>
        </w:rPr>
        <w:t>коррекции дефицитов</w:t>
      </w:r>
      <w:r w:rsidRPr="007868EF">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«4». данной группой школьников.</w:t>
      </w:r>
    </w:p>
    <w:p w14:paraId="5728AD4A"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Описание предметной подготовки участников ОГЭ с низким уровнем подготовки, анализ типичных дефицитов в подготовке</w:t>
      </w:r>
    </w:p>
    <w:p w14:paraId="4E8CC7C6" w14:textId="77777777" w:rsidR="007868EF" w:rsidRPr="007868EF" w:rsidRDefault="007868EF" w:rsidP="007868EF">
      <w:pPr>
        <w:spacing w:after="0" w:line="240" w:lineRule="auto"/>
        <w:ind w:firstLine="567"/>
        <w:jc w:val="both"/>
        <w:rPr>
          <w:rFonts w:ascii="Times New Roman" w:eastAsia="Times New Roman" w:hAnsi="Times New Roman" w:cs="Times New Roman"/>
          <w:b/>
          <w:bCs/>
          <w:i/>
          <w:iCs/>
          <w:sz w:val="24"/>
          <w:szCs w:val="24"/>
          <w:lang w:eastAsia="ru-RU"/>
        </w:rPr>
      </w:pPr>
    </w:p>
    <w:p w14:paraId="09D8D33F"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5E2CC2F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76408EF0"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3 Таблицы 11).</w:t>
      </w:r>
    </w:p>
    <w:p w14:paraId="25B88E24"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3431C5C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Участники ОГЭ, получившие отметку «3», демонстрируют частичное освоение образовательной программы по английскому языку и наличие базового уровня предметной подготовки. Наиболее устойчиво сформированы умения, связанные с поиском и извлечением информации из текста, пониманием основного содержания письменного текста, применением ряда базовых грамматических правил и выполнением отдельных лексико-грамматических преобразований. </w:t>
      </w:r>
    </w:p>
    <w:p w14:paraId="747D672A" w14:textId="77777777" w:rsidR="007868EF" w:rsidRPr="007868EF" w:rsidRDefault="007868EF" w:rsidP="007868EF">
      <w:pPr>
        <w:spacing w:after="0" w:line="276" w:lineRule="auto"/>
        <w:ind w:firstLine="709"/>
        <w:jc w:val="center"/>
        <w:rPr>
          <w:rFonts w:ascii="Times New Roman" w:eastAsia="Calibri" w:hAnsi="Times New Roman" w:cs="Times New Roman"/>
          <w:i/>
          <w:iCs/>
          <w:sz w:val="28"/>
          <w:szCs w:val="28"/>
          <w:u w:val="single"/>
          <w:lang w:eastAsia="ru-RU"/>
        </w:rPr>
      </w:pPr>
      <w:r w:rsidRPr="007868EF">
        <w:rPr>
          <w:rFonts w:ascii="Times New Roman" w:eastAsia="Calibri" w:hAnsi="Times New Roman" w:cs="Times New Roman"/>
          <w:i/>
          <w:iCs/>
          <w:sz w:val="28"/>
          <w:szCs w:val="28"/>
          <w:u w:val="single"/>
          <w:lang w:eastAsia="ru-RU"/>
        </w:rPr>
        <w:t>Наиболее сформированные темы программы и предметные умения</w:t>
      </w:r>
    </w:p>
    <w:p w14:paraId="09EBAA7A"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Чтение и понимание письменного текста</w:t>
      </w:r>
    </w:p>
    <w:p w14:paraId="30F7B34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выраженным результатом группы является сформированность умений чтения. Задание №12 выполнено на 100%, что свидетельствует о сформированности умения осуществлять информационный поиск и понимать основное содержание коротких письменных сообщений, объявлений и текстов. </w:t>
      </w:r>
    </w:p>
    <w:p w14:paraId="29A69EE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Также сформированы умения:</w:t>
      </w:r>
    </w:p>
    <w:p w14:paraId="782A455A"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основное содержание несложных аутентичных текстов;</w:t>
      </w:r>
    </w:p>
    <w:p w14:paraId="08B37433"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извлекать необходимую информацию из прочитанного текста;</w:t>
      </w:r>
    </w:p>
    <w:p w14:paraId="677D8E95"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соответствие информации содержанию текста;</w:t>
      </w:r>
    </w:p>
    <w:p w14:paraId="56D3E3F6"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смысловую и структурную переработку текста;</w:t>
      </w:r>
    </w:p>
    <w:p w14:paraId="19DD3B8C"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причинно-следственные связи между фактами и событиями;</w:t>
      </w:r>
    </w:p>
    <w:p w14:paraId="574221E8"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восстанавливать логическую структуру текста;</w:t>
      </w:r>
    </w:p>
    <w:p w14:paraId="1F1B9607" w14:textId="77777777" w:rsidR="007868EF" w:rsidRPr="007868EF" w:rsidRDefault="007868EF" w:rsidP="000731F1">
      <w:pPr>
        <w:numPr>
          <w:ilvl w:val="0"/>
          <w:numId w:val="5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игнорировать второстепенную информацию при решении коммуникативной задачи.</w:t>
      </w:r>
    </w:p>
    <w:p w14:paraId="00574EB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заданиям 13–19 показатели находятся в диапазоне 66,67–100%, что позволяет считать данные умения одной из наиболее сильных сторон группы. </w:t>
      </w:r>
    </w:p>
    <w:p w14:paraId="30741AA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12F2D6B"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Грамматические навыки</w:t>
      </w:r>
    </w:p>
    <w:p w14:paraId="39EE454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Достаточно хорошо сформировано применение отдельных грамматических правил в коммуникативно значимом контексте. Задания №21, 23, 24 и 27 выполнены на 100%. Задания №22, 25, 26 и 28 имеют результат 66,67%. </w:t>
      </w:r>
    </w:p>
    <w:p w14:paraId="04E5765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Следовательно, у группы в наибольшей степени сформированы следующие умения:</w:t>
      </w:r>
    </w:p>
    <w:p w14:paraId="71F89EA5" w14:textId="77777777" w:rsidR="007868EF" w:rsidRPr="007868EF" w:rsidRDefault="007868EF" w:rsidP="000731F1">
      <w:pPr>
        <w:numPr>
          <w:ilvl w:val="0"/>
          <w:numId w:val="6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образовывать и употреблять необходимые грамматические формы слов;</w:t>
      </w:r>
    </w:p>
    <w:p w14:paraId="69EB19FF" w14:textId="77777777" w:rsidR="007868EF" w:rsidRPr="007868EF" w:rsidRDefault="007868EF" w:rsidP="000731F1">
      <w:pPr>
        <w:numPr>
          <w:ilvl w:val="0"/>
          <w:numId w:val="6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распознавать грамматическое значение формы в контексте;</w:t>
      </w:r>
    </w:p>
    <w:p w14:paraId="7B5147CA" w14:textId="77777777" w:rsidR="007868EF" w:rsidRPr="007868EF" w:rsidRDefault="007868EF" w:rsidP="000731F1">
      <w:pPr>
        <w:numPr>
          <w:ilvl w:val="0"/>
          <w:numId w:val="6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применять изученные грамматические правила при заполнении пропусков;</w:t>
      </w:r>
    </w:p>
    <w:p w14:paraId="783C0FC2" w14:textId="77777777" w:rsidR="007868EF" w:rsidRPr="007868EF" w:rsidRDefault="007868EF" w:rsidP="000731F1">
      <w:pPr>
        <w:numPr>
          <w:ilvl w:val="0"/>
          <w:numId w:val="6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грамматические средства не изолированно, а в составе связного высказывания.</w:t>
      </w:r>
    </w:p>
    <w:p w14:paraId="33357D9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содержательном отношении достаточно освоены: система времен английского глагола, активный и пассивный залог, степени сравнения прилагательных, модальные глаголы, условные предложения и косвенная речь. </w:t>
      </w:r>
    </w:p>
    <w:p w14:paraId="261FC3E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BAC2C2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Лексика и словообразование</w:t>
      </w:r>
    </w:p>
    <w:p w14:paraId="07275BF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Задания №29, 30 и 31 выполнены на 100%, что свидетельствует о сформированности базовых навыков образования родственных слов с использованием аффиксации. Задание №34 выполнено на 66,67%. </w:t>
      </w:r>
    </w:p>
    <w:p w14:paraId="0C00E81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наибольшей степени сформированы:</w:t>
      </w:r>
    </w:p>
    <w:p w14:paraId="19D51C91" w14:textId="77777777" w:rsidR="007868EF" w:rsidRPr="007868EF" w:rsidRDefault="007868EF" w:rsidP="000731F1">
      <w:pPr>
        <w:numPr>
          <w:ilvl w:val="0"/>
          <w:numId w:val="6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принадлежности слова к определенной части речи;</w:t>
      </w:r>
    </w:p>
    <w:p w14:paraId="1FB5A877" w14:textId="77777777" w:rsidR="007868EF" w:rsidRPr="007868EF" w:rsidRDefault="007868EF" w:rsidP="000731F1">
      <w:pPr>
        <w:numPr>
          <w:ilvl w:val="0"/>
          <w:numId w:val="6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образование однокоренных слов;</w:t>
      </w:r>
    </w:p>
    <w:p w14:paraId="170CA324" w14:textId="77777777" w:rsidR="007868EF" w:rsidRPr="007868EF" w:rsidRDefault="007868EF" w:rsidP="000731F1">
      <w:pPr>
        <w:numPr>
          <w:ilvl w:val="0"/>
          <w:numId w:val="6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использование распространенных словообразовательных элементов;</w:t>
      </w:r>
    </w:p>
    <w:p w14:paraId="5ADB619C" w14:textId="77777777" w:rsidR="007868EF" w:rsidRPr="007868EF" w:rsidRDefault="007868EF" w:rsidP="000731F1">
      <w:pPr>
        <w:numPr>
          <w:ilvl w:val="0"/>
          <w:numId w:val="6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применение аффиксации в коммуникативном контексте;</w:t>
      </w:r>
    </w:p>
    <w:p w14:paraId="2D3C8D17" w14:textId="77777777" w:rsidR="007868EF" w:rsidRPr="007868EF" w:rsidRDefault="007868EF" w:rsidP="000731F1">
      <w:pPr>
        <w:numPr>
          <w:ilvl w:val="0"/>
          <w:numId w:val="6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значений ряда словообразовательных элементов.</w:t>
      </w:r>
    </w:p>
    <w:p w14:paraId="06FD890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целом, у учащихся отмечается хорошее знание приставок </w:t>
      </w:r>
      <w:proofErr w:type="spellStart"/>
      <w:r w:rsidRPr="007868EF">
        <w:rPr>
          <w:rFonts w:ascii="Times New Roman" w:eastAsia="Calibri" w:hAnsi="Times New Roman" w:cs="Times New Roman"/>
          <w:sz w:val="28"/>
          <w:szCs w:val="28"/>
          <w:lang w:eastAsia="ru-RU"/>
        </w:rPr>
        <w:t>re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un</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dis</w:t>
      </w:r>
      <w:proofErr w:type="spellEnd"/>
      <w:r w:rsidRPr="007868EF">
        <w:rPr>
          <w:rFonts w:ascii="Times New Roman" w:eastAsia="Calibri" w:hAnsi="Times New Roman" w:cs="Times New Roman"/>
          <w:sz w:val="28"/>
          <w:szCs w:val="28"/>
          <w:lang w:eastAsia="ru-RU"/>
        </w:rPr>
        <w:t>- и суффиксов -</w:t>
      </w:r>
      <w:proofErr w:type="spellStart"/>
      <w:r w:rsidRPr="007868EF">
        <w:rPr>
          <w:rFonts w:ascii="Times New Roman" w:eastAsia="Calibri" w:hAnsi="Times New Roman" w:cs="Times New Roman"/>
          <w:sz w:val="28"/>
          <w:szCs w:val="28"/>
          <w:lang w:eastAsia="ru-RU"/>
        </w:rPr>
        <w:t>tion</w:t>
      </w:r>
      <w:proofErr w:type="spellEnd"/>
      <w:r w:rsidRPr="007868EF">
        <w:rPr>
          <w:rFonts w:ascii="Times New Roman" w:eastAsia="Calibri" w:hAnsi="Times New Roman" w:cs="Times New Roman"/>
          <w:sz w:val="28"/>
          <w:szCs w:val="28"/>
          <w:lang w:eastAsia="ru-RU"/>
        </w:rPr>
        <w:t>, -</w:t>
      </w:r>
      <w:proofErr w:type="spellStart"/>
      <w:r w:rsidRPr="007868EF">
        <w:rPr>
          <w:rFonts w:ascii="Times New Roman" w:eastAsia="Calibri" w:hAnsi="Times New Roman" w:cs="Times New Roman"/>
          <w:sz w:val="28"/>
          <w:szCs w:val="28"/>
          <w:lang w:eastAsia="ru-RU"/>
        </w:rPr>
        <w:t>er</w:t>
      </w:r>
      <w:proofErr w:type="spellEnd"/>
      <w:r w:rsidRPr="007868EF">
        <w:rPr>
          <w:rFonts w:ascii="Times New Roman" w:eastAsia="Calibri" w:hAnsi="Times New Roman" w:cs="Times New Roman"/>
          <w:sz w:val="28"/>
          <w:szCs w:val="28"/>
          <w:lang w:eastAsia="ru-RU"/>
        </w:rPr>
        <w:t>, -</w:t>
      </w:r>
      <w:proofErr w:type="spellStart"/>
      <w:r w:rsidRPr="007868EF">
        <w:rPr>
          <w:rFonts w:ascii="Times New Roman" w:eastAsia="Calibri" w:hAnsi="Times New Roman" w:cs="Times New Roman"/>
          <w:sz w:val="28"/>
          <w:szCs w:val="28"/>
          <w:lang w:eastAsia="ru-RU"/>
        </w:rPr>
        <w:t>able</w:t>
      </w:r>
      <w:proofErr w:type="spellEnd"/>
      <w:r w:rsidRPr="007868EF">
        <w:rPr>
          <w:rFonts w:ascii="Times New Roman" w:eastAsia="Calibri" w:hAnsi="Times New Roman" w:cs="Times New Roman"/>
          <w:sz w:val="28"/>
          <w:szCs w:val="28"/>
          <w:lang w:eastAsia="ru-RU"/>
        </w:rPr>
        <w:t>, -</w:t>
      </w:r>
      <w:proofErr w:type="spellStart"/>
      <w:r w:rsidRPr="007868EF">
        <w:rPr>
          <w:rFonts w:ascii="Times New Roman" w:eastAsia="Calibri" w:hAnsi="Times New Roman" w:cs="Times New Roman"/>
          <w:sz w:val="28"/>
          <w:szCs w:val="28"/>
          <w:lang w:eastAsia="ru-RU"/>
        </w:rPr>
        <w:t>ly</w:t>
      </w:r>
      <w:proofErr w:type="spellEnd"/>
      <w:r w:rsidRPr="007868EF">
        <w:rPr>
          <w:rFonts w:ascii="Times New Roman" w:eastAsia="Calibri" w:hAnsi="Times New Roman" w:cs="Times New Roman"/>
          <w:sz w:val="28"/>
          <w:szCs w:val="28"/>
          <w:lang w:eastAsia="ru-RU"/>
        </w:rPr>
        <w:t>. </w:t>
      </w:r>
    </w:p>
    <w:p w14:paraId="477E3A3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08D238E"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Аудирование: извлечение запрашиваемой информации</w:t>
      </w:r>
    </w:p>
    <w:p w14:paraId="5199DFE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Несмотря на наличие дефицита в понимании общего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у группы сформировано умение находить конкретную запрашиваемую информацию в звучащем тексте. В частности, задания 1–4 направлены именно на поиск необходимой информации в коротких </w:t>
      </w:r>
      <w:proofErr w:type="spellStart"/>
      <w:r w:rsidRPr="007868EF">
        <w:rPr>
          <w:rFonts w:ascii="Times New Roman" w:eastAsia="Calibri" w:hAnsi="Times New Roman" w:cs="Times New Roman"/>
          <w:sz w:val="28"/>
          <w:szCs w:val="28"/>
          <w:lang w:eastAsia="ru-RU"/>
        </w:rPr>
        <w:t>аудиотекстах</w:t>
      </w:r>
      <w:proofErr w:type="spellEnd"/>
      <w:r w:rsidRPr="007868EF">
        <w:rPr>
          <w:rFonts w:ascii="Times New Roman" w:eastAsia="Calibri" w:hAnsi="Times New Roman" w:cs="Times New Roman"/>
          <w:sz w:val="28"/>
          <w:szCs w:val="28"/>
          <w:lang w:eastAsia="ru-RU"/>
        </w:rPr>
        <w:t>. </w:t>
      </w:r>
    </w:p>
    <w:p w14:paraId="1730125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Кроме того, достаточно хорошо сформировано умение работать с информацией, представленной в виде таблицы: задания 6–11 требуют одновременно воспринимать информацию на слух и фиксировать ее в </w:t>
      </w:r>
      <w:proofErr w:type="spellStart"/>
      <w:r w:rsidRPr="007868EF">
        <w:rPr>
          <w:rFonts w:ascii="Times New Roman" w:eastAsia="Calibri" w:hAnsi="Times New Roman" w:cs="Times New Roman"/>
          <w:sz w:val="28"/>
          <w:szCs w:val="28"/>
          <w:lang w:eastAsia="ru-RU"/>
        </w:rPr>
        <w:t>несплошном</w:t>
      </w:r>
      <w:proofErr w:type="spellEnd"/>
      <w:r w:rsidRPr="007868EF">
        <w:rPr>
          <w:rFonts w:ascii="Times New Roman" w:eastAsia="Calibri" w:hAnsi="Times New Roman" w:cs="Times New Roman"/>
          <w:sz w:val="28"/>
          <w:szCs w:val="28"/>
          <w:lang w:eastAsia="ru-RU"/>
        </w:rPr>
        <w:t xml:space="preserve"> тексте. В материалах анализа отмечается успешное выполнение заданий 7–11 на уровне 66,67%. </w:t>
      </w:r>
    </w:p>
    <w:p w14:paraId="2A3C508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66E9F20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для группы участников, получивших отметку «3», наиболее сформированными являются следующие предметные результаты ФГОС:</w:t>
      </w:r>
    </w:p>
    <w:p w14:paraId="37F5FB9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2758"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07"/>
        <w:gridCol w:w="10551"/>
      </w:tblGrid>
      <w:tr w:rsidR="007868EF" w:rsidRPr="007868EF" w14:paraId="02F81DBD"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2C1808E"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Содержательная область</w:t>
            </w:r>
          </w:p>
        </w:tc>
        <w:tc>
          <w:tcPr>
            <w:tcW w:w="11148"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46DCA57"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Наиболее сформированные умения</w:t>
            </w:r>
          </w:p>
        </w:tc>
      </w:tr>
      <w:tr w:rsidR="007868EF" w:rsidRPr="007868EF" w14:paraId="1C3FB25B"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3997CA2"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Чтение</w:t>
            </w:r>
          </w:p>
        </w:tc>
        <w:tc>
          <w:tcPr>
            <w:tcW w:w="111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4F0355"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понимание основного содержания; поиск и извлечение информации; смысловой и структурный анализ текста; установление причинно-следственных связей</w:t>
            </w:r>
          </w:p>
        </w:tc>
      </w:tr>
      <w:tr w:rsidR="007868EF" w:rsidRPr="007868EF" w14:paraId="7BA60FF0"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52AA1986"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Грамматика</w:t>
            </w:r>
          </w:p>
        </w:tc>
        <w:tc>
          <w:tcPr>
            <w:tcW w:w="111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A1FE4F"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образование и употребление грамматических форм в контексте; применение изученных грамматических правил</w:t>
            </w:r>
          </w:p>
        </w:tc>
      </w:tr>
      <w:tr w:rsidR="007868EF" w:rsidRPr="007868EF" w14:paraId="72D5F0E7"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CBE51F7"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Лексика и словообразование</w:t>
            </w:r>
          </w:p>
        </w:tc>
        <w:tc>
          <w:tcPr>
            <w:tcW w:w="111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5B3A3D"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образование однокоренных слов; использование базовых аффиксов; определение части речи и значения словообразовательных элементов</w:t>
            </w:r>
          </w:p>
        </w:tc>
      </w:tr>
      <w:tr w:rsidR="007868EF" w:rsidRPr="007868EF" w14:paraId="28286753"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487B758"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Аудирование</w:t>
            </w:r>
          </w:p>
        </w:tc>
        <w:tc>
          <w:tcPr>
            <w:tcW w:w="111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917453"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 xml:space="preserve">извлечение конкретной запрашиваемой информации из коротких </w:t>
            </w:r>
            <w:proofErr w:type="spellStart"/>
            <w:r w:rsidRPr="007868EF">
              <w:rPr>
                <w:rFonts w:ascii="Times New Roman" w:eastAsia="Calibri" w:hAnsi="Times New Roman" w:cs="Times New Roman"/>
                <w:sz w:val="24"/>
                <w:szCs w:val="24"/>
                <w:lang w:eastAsia="ru-RU"/>
              </w:rPr>
              <w:t>аудиотекстов</w:t>
            </w:r>
            <w:proofErr w:type="spellEnd"/>
            <w:r w:rsidRPr="007868EF">
              <w:rPr>
                <w:rFonts w:ascii="Times New Roman" w:eastAsia="Calibri" w:hAnsi="Times New Roman" w:cs="Times New Roman"/>
                <w:sz w:val="24"/>
                <w:szCs w:val="24"/>
                <w:lang w:eastAsia="ru-RU"/>
              </w:rPr>
              <w:t>; работа с информацией, представленной в таблице</w:t>
            </w:r>
          </w:p>
        </w:tc>
      </w:tr>
      <w:tr w:rsidR="007868EF" w:rsidRPr="007868EF" w14:paraId="1FB7EF84" w14:textId="77777777" w:rsidTr="0061505B">
        <w:tc>
          <w:tcPr>
            <w:tcW w:w="16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110A675"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Письменная речь</w:t>
            </w:r>
          </w:p>
        </w:tc>
        <w:tc>
          <w:tcPr>
            <w:tcW w:w="111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CE9F08"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наличие базовой основы для построения личного письма и использования изученных лексико-грамматических средств</w:t>
            </w:r>
          </w:p>
        </w:tc>
      </w:tr>
    </w:tbl>
    <w:p w14:paraId="6E6C6D3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0A70E7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целом у группы сформирована предметная база, достаточная для дальнейшего перехода на уровень уверенного выполнения заданий, соответствующих отметке «4». При этом переход к более высокому уровню подготовки должен осуществляться не за счет механического увеличения объема изучаемого материала, а прежде всего за счет повышения устойчивости уже сформированных умений и устранения точечных дефицитов, прежде всего в аудировании и применении грамматико-лексического материала в менее привычном контексте.</w:t>
      </w:r>
    </w:p>
    <w:p w14:paraId="33E3586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3C256F5"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18EC70D" w14:textId="77777777" w:rsidR="007868EF" w:rsidRPr="007868EF" w:rsidRDefault="007868EF" w:rsidP="007868EF">
      <w:pPr>
        <w:spacing w:after="0" w:line="240" w:lineRule="auto"/>
        <w:contextualSpacing/>
        <w:jc w:val="both"/>
        <w:rPr>
          <w:rFonts w:ascii="Calibri" w:eastAsia="Times New Roman" w:hAnsi="Calibri" w:cs="Times New Roman"/>
          <w:bCs/>
          <w:iCs/>
        </w:rPr>
      </w:pPr>
    </w:p>
    <w:p w14:paraId="1D77139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3 Таблицы 11)</w:t>
      </w:r>
    </w:p>
    <w:p w14:paraId="7C3767D6"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749770BA"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70CC96A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Анализ результатов выполнения заданий участниками ОГЭ, получившими отметку «3», показывает, что основные дефициты связаны не столько с полным отсутствием отдельных знаний, сколько с недостаточной устойчивостью их применения в изменяющемся контексте. Наиболее выраженные затруднения наблюдаются в аудировании и грамматико-лексическом разделе. </w:t>
      </w:r>
    </w:p>
    <w:p w14:paraId="73BCE4C7"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1. Аудирование</w:t>
      </w:r>
    </w:p>
    <w:p w14:paraId="30A18B3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слабой стороной является понимание запрашиваемой информации и основного содержания звучащего текста. В заданиях 2–4 результат группы составляет 33,33%, а задание №5 также выполнено на 33,33%. Это указывает на недостаточную сформированность навыков избирательного и глобального аудирования. </w:t>
      </w:r>
    </w:p>
    <w:p w14:paraId="4066D6F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Типичные дефициты</w:t>
      </w:r>
      <w:r w:rsidRPr="007868EF">
        <w:rPr>
          <w:rFonts w:ascii="Times New Roman" w:eastAsia="Calibri" w:hAnsi="Times New Roman" w:cs="Times New Roman"/>
          <w:sz w:val="28"/>
          <w:szCs w:val="28"/>
          <w:lang w:eastAsia="ru-RU"/>
        </w:rPr>
        <w:t xml:space="preserve"> проявляются в следующем:</w:t>
      </w:r>
    </w:p>
    <w:p w14:paraId="44515942" w14:textId="77777777" w:rsidR="007868EF" w:rsidRPr="007868EF" w:rsidRDefault="007868EF" w:rsidP="000731F1">
      <w:pPr>
        <w:numPr>
          <w:ilvl w:val="0"/>
          <w:numId w:val="6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затруднение при выделении из звучащего текста информации, непосредственно необходимой для ответа;</w:t>
      </w:r>
    </w:p>
    <w:p w14:paraId="7FDA1429" w14:textId="77777777" w:rsidR="007868EF" w:rsidRPr="007868EF" w:rsidRDefault="007868EF" w:rsidP="000731F1">
      <w:pPr>
        <w:numPr>
          <w:ilvl w:val="0"/>
          <w:numId w:val="6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недостаточная способность отделять главную информацию от второстепенной;</w:t>
      </w:r>
    </w:p>
    <w:p w14:paraId="6C446B44" w14:textId="77777777" w:rsidR="007868EF" w:rsidRPr="007868EF" w:rsidRDefault="007868EF" w:rsidP="000731F1">
      <w:pPr>
        <w:numPr>
          <w:ilvl w:val="0"/>
          <w:numId w:val="6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трудности с пониманием общего смысла сообщения при наличии незнакомых слов;</w:t>
      </w:r>
    </w:p>
    <w:p w14:paraId="17D41202" w14:textId="77777777" w:rsidR="007868EF" w:rsidRPr="007868EF" w:rsidRDefault="007868EF" w:rsidP="000731F1">
      <w:pPr>
        <w:numPr>
          <w:ilvl w:val="0"/>
          <w:numId w:val="6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недостаточно сформированное умение устанавливать смысловые связи между отдельными частями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3DC38568" w14:textId="77777777" w:rsidR="007868EF" w:rsidRPr="007868EF" w:rsidRDefault="007868EF" w:rsidP="000731F1">
      <w:pPr>
        <w:numPr>
          <w:ilvl w:val="0"/>
          <w:numId w:val="6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ориентация преимущественно на отдельные знакомые слова вместо понимания смыслового содержания высказывания. </w:t>
      </w:r>
    </w:p>
    <w:p w14:paraId="10E1C6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Учащиеся недостаточно используют контекст и смысловые эквиваленты, вследствие чего не распознают нужную информацию, если в </w:t>
      </w:r>
      <w:proofErr w:type="spellStart"/>
      <w:r w:rsidRPr="007868EF">
        <w:rPr>
          <w:rFonts w:ascii="Times New Roman" w:eastAsia="Calibri" w:hAnsi="Times New Roman" w:cs="Times New Roman"/>
          <w:sz w:val="28"/>
          <w:szCs w:val="28"/>
          <w:lang w:eastAsia="ru-RU"/>
        </w:rPr>
        <w:t>аудиотексте</w:t>
      </w:r>
      <w:proofErr w:type="spellEnd"/>
      <w:r w:rsidRPr="007868EF">
        <w:rPr>
          <w:rFonts w:ascii="Times New Roman" w:eastAsia="Calibri" w:hAnsi="Times New Roman" w:cs="Times New Roman"/>
          <w:sz w:val="28"/>
          <w:szCs w:val="28"/>
          <w:lang w:eastAsia="ru-RU"/>
        </w:rPr>
        <w:t xml:space="preserve"> она выражена не теми словами, которые представлены в вариантах ответа.</w:t>
      </w:r>
    </w:p>
    <w:p w14:paraId="4095FAB3"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lastRenderedPageBreak/>
        <w:t>2. Грамматика</w:t>
      </w:r>
    </w:p>
    <w:p w14:paraId="54BF81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грамматическом блоке наблюдается нестабильность применения грамматических правил. Наряду с заданиями, выполненными успешно, имеются значительно более слабые результаты по отдельным заданиям, что свидетельствует о недостаточно системном характере грамматических знаний. </w:t>
      </w:r>
    </w:p>
    <w:p w14:paraId="51DD378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Недостаточно сформированы умения</w:t>
      </w:r>
      <w:r w:rsidRPr="007868EF">
        <w:rPr>
          <w:rFonts w:ascii="Times New Roman" w:eastAsia="Calibri" w:hAnsi="Times New Roman" w:cs="Times New Roman"/>
          <w:sz w:val="28"/>
          <w:szCs w:val="28"/>
          <w:lang w:eastAsia="ru-RU"/>
        </w:rPr>
        <w:t>:</w:t>
      </w:r>
    </w:p>
    <w:p w14:paraId="2EA85D22" w14:textId="77777777" w:rsidR="007868EF" w:rsidRPr="007868EF" w:rsidRDefault="007868EF" w:rsidP="000731F1">
      <w:pPr>
        <w:numPr>
          <w:ilvl w:val="0"/>
          <w:numId w:val="6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необходимую грамматическую форму слова с учетом контекста;</w:t>
      </w:r>
    </w:p>
    <w:p w14:paraId="0C09BD71" w14:textId="77777777" w:rsidR="007868EF" w:rsidRPr="007868EF" w:rsidRDefault="007868EF" w:rsidP="000731F1">
      <w:pPr>
        <w:numPr>
          <w:ilvl w:val="0"/>
          <w:numId w:val="6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выбирать видовременную форму глагола на основании смысловых и временных маркеров;</w:t>
      </w:r>
    </w:p>
    <w:p w14:paraId="6CB55497" w14:textId="77777777" w:rsidR="007868EF" w:rsidRPr="007868EF" w:rsidRDefault="007868EF" w:rsidP="000731F1">
      <w:pPr>
        <w:numPr>
          <w:ilvl w:val="0"/>
          <w:numId w:val="6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учитывать не только непосредственно соседние слова, но и более широкий контекст предложения;</w:t>
      </w:r>
    </w:p>
    <w:p w14:paraId="037B1C12" w14:textId="77777777" w:rsidR="007868EF" w:rsidRPr="007868EF" w:rsidRDefault="007868EF" w:rsidP="000731F1">
      <w:pPr>
        <w:numPr>
          <w:ilvl w:val="0"/>
          <w:numId w:val="6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применять изученные грамматические правила в измененной коммуникативной ситуации;</w:t>
      </w:r>
    </w:p>
    <w:p w14:paraId="24F091B8" w14:textId="77777777" w:rsidR="007868EF" w:rsidRPr="007868EF" w:rsidRDefault="007868EF" w:rsidP="000731F1">
      <w:pPr>
        <w:numPr>
          <w:ilvl w:val="0"/>
          <w:numId w:val="6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разграничивать близкие по форме и функции грамматические конструкции.</w:t>
      </w:r>
    </w:p>
    <w:p w14:paraId="3C12F5A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частности, отмечены затруднения при употреблении </w:t>
      </w:r>
      <w:proofErr w:type="spellStart"/>
      <w:r w:rsidRPr="007868EF">
        <w:rPr>
          <w:rFonts w:ascii="Times New Roman" w:eastAsia="Calibri" w:hAnsi="Times New Roman" w:cs="Times New Roman"/>
          <w:sz w:val="28"/>
          <w:szCs w:val="28"/>
          <w:lang w:eastAsia="ru-RU"/>
        </w:rPr>
        <w:t>Past</w:t>
      </w:r>
      <w:proofErr w:type="spellEnd"/>
      <w:r w:rsidRPr="007868EF">
        <w:rPr>
          <w:rFonts w:ascii="Times New Roman" w:eastAsia="Calibri" w:hAnsi="Times New Roman" w:cs="Times New Roman"/>
          <w:sz w:val="28"/>
          <w:szCs w:val="28"/>
          <w:lang w:eastAsia="ru-RU"/>
        </w:rPr>
        <w:t xml:space="preserve"> Simple, </w:t>
      </w:r>
      <w:proofErr w:type="spellStart"/>
      <w:r w:rsidRPr="007868EF">
        <w:rPr>
          <w:rFonts w:ascii="Times New Roman" w:eastAsia="Calibri" w:hAnsi="Times New Roman" w:cs="Times New Roman"/>
          <w:sz w:val="28"/>
          <w:szCs w:val="28"/>
          <w:lang w:eastAsia="ru-RU"/>
        </w:rPr>
        <w:t>Present</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Perfect</w:t>
      </w:r>
      <w:proofErr w:type="spellEnd"/>
      <w:r w:rsidRPr="007868EF">
        <w:rPr>
          <w:rFonts w:ascii="Times New Roman" w:eastAsia="Calibri" w:hAnsi="Times New Roman" w:cs="Times New Roman"/>
          <w:sz w:val="28"/>
          <w:szCs w:val="28"/>
          <w:lang w:eastAsia="ru-RU"/>
        </w:rPr>
        <w:t xml:space="preserve"> и других видовременных форм, когда выбор формы требует учета контекста, а не механического воспроизведения правила. </w:t>
      </w:r>
    </w:p>
    <w:p w14:paraId="3E667E7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D0DF4D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3. Словообразование</w:t>
      </w:r>
    </w:p>
    <w:p w14:paraId="1B77C27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Одним из наиболее выраженных дефицитов является словообразование. Особенно показательным является выполнение задания №32 — 33,33% в группе «3». </w:t>
      </w:r>
    </w:p>
    <w:p w14:paraId="5C6D072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Недостаточно сформированы</w:t>
      </w:r>
      <w:r w:rsidRPr="007868EF">
        <w:rPr>
          <w:rFonts w:ascii="Times New Roman" w:eastAsia="Calibri" w:hAnsi="Times New Roman" w:cs="Times New Roman"/>
          <w:sz w:val="28"/>
          <w:szCs w:val="28"/>
          <w:lang w:eastAsia="ru-RU"/>
        </w:rPr>
        <w:t>:</w:t>
      </w:r>
    </w:p>
    <w:p w14:paraId="5DB869E3" w14:textId="77777777" w:rsidR="007868EF" w:rsidRPr="007868EF" w:rsidRDefault="007868EF" w:rsidP="000731F1">
      <w:pPr>
        <w:numPr>
          <w:ilvl w:val="0"/>
          <w:numId w:val="6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умение определить, какая часть речи требуется в контексте;</w:t>
      </w:r>
    </w:p>
    <w:p w14:paraId="06C319F0" w14:textId="77777777" w:rsidR="007868EF" w:rsidRPr="007868EF" w:rsidRDefault="007868EF" w:rsidP="000731F1">
      <w:pPr>
        <w:numPr>
          <w:ilvl w:val="0"/>
          <w:numId w:val="6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умение преобразовать исходное слово в необходимую часть речи;</w:t>
      </w:r>
    </w:p>
    <w:p w14:paraId="05C6B1F5" w14:textId="77777777" w:rsidR="007868EF" w:rsidRPr="007868EF" w:rsidRDefault="007868EF" w:rsidP="000731F1">
      <w:pPr>
        <w:numPr>
          <w:ilvl w:val="0"/>
          <w:numId w:val="6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выбор соответствующего суффикса или приставки;</w:t>
      </w:r>
    </w:p>
    <w:p w14:paraId="32A5A619" w14:textId="77777777" w:rsidR="007868EF" w:rsidRPr="007868EF" w:rsidRDefault="007868EF" w:rsidP="000731F1">
      <w:pPr>
        <w:numPr>
          <w:ilvl w:val="0"/>
          <w:numId w:val="6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значения словообразовательных элементов;</w:t>
      </w:r>
    </w:p>
    <w:p w14:paraId="17E1D95D" w14:textId="77777777" w:rsidR="007868EF" w:rsidRPr="007868EF" w:rsidRDefault="007868EF" w:rsidP="000731F1">
      <w:pPr>
        <w:numPr>
          <w:ilvl w:val="0"/>
          <w:numId w:val="6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применение словообразовательной модели в новом контексте.</w:t>
      </w:r>
    </w:p>
    <w:p w14:paraId="4E5C74D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Типичная ошибка заключается в выборе формы слова преимущественно по его положению в предложении без полноценного анализа грамматического и лексического контекста. </w:t>
      </w:r>
    </w:p>
    <w:p w14:paraId="4BFA39F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98E6982"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lastRenderedPageBreak/>
        <w:t>Темы программы и умения, сформированные в наименьшей степени</w:t>
      </w:r>
    </w:p>
    <w:p w14:paraId="4772839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2758"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2"/>
        <w:gridCol w:w="8204"/>
        <w:gridCol w:w="3822"/>
      </w:tblGrid>
      <w:tr w:rsidR="007868EF" w:rsidRPr="007868EF" w14:paraId="3051A571" w14:textId="77777777" w:rsidTr="0061505B">
        <w:tc>
          <w:tcPr>
            <w:tcW w:w="70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F2EBF6D"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 п/п</w:t>
            </w:r>
          </w:p>
        </w:tc>
        <w:tc>
          <w:tcPr>
            <w:tcW w:w="8221"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F727957"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Темы программы и умения</w:t>
            </w:r>
          </w:p>
        </w:tc>
        <w:tc>
          <w:tcPr>
            <w:tcW w:w="3828"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5A5AFAF"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Класс(-ы) изучения в соответствии с ФОП</w:t>
            </w:r>
          </w:p>
        </w:tc>
      </w:tr>
      <w:tr w:rsidR="007868EF" w:rsidRPr="007868EF" w14:paraId="0906E172" w14:textId="77777777" w:rsidTr="0061505B">
        <w:tc>
          <w:tcPr>
            <w:tcW w:w="7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744A3D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w:t>
            </w:r>
          </w:p>
        </w:tc>
        <w:tc>
          <w:tcPr>
            <w:tcW w:w="822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4F178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Аудирование: понимание в прослушанном тексте запрашиваемой информации. Умение воспринимать на слух и понимать несложные аутентичные тексты, выделять необходимую информацию, соотносить услышанное с коммуникативной задачей; преодолевать трудности понимания при наличии незнакомых слов и языковых явлений. Наиболее выраженный дефицит проявляется при выполнении заданий 2–4.</w:t>
            </w:r>
          </w:p>
        </w:tc>
        <w:tc>
          <w:tcPr>
            <w:tcW w:w="382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846390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5–9</w:t>
            </w:r>
          </w:p>
        </w:tc>
      </w:tr>
      <w:tr w:rsidR="007868EF" w:rsidRPr="007868EF" w14:paraId="29F031B8" w14:textId="77777777" w:rsidTr="0061505B">
        <w:tc>
          <w:tcPr>
            <w:tcW w:w="7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803775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2.</w:t>
            </w:r>
          </w:p>
        </w:tc>
        <w:tc>
          <w:tcPr>
            <w:tcW w:w="822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806A69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Аудирование: понимание основного содержания прослушанного текста. Умение определять основную мысль, отделять главную информацию от второстепенной, игнорировать незнакомые слова, не препятствующие пониманию общего смысла, устанавливать смысловые связи между частями сообщения. Особенно выраженный дефицит — задание №5.</w:t>
            </w:r>
          </w:p>
        </w:tc>
        <w:tc>
          <w:tcPr>
            <w:tcW w:w="382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31C219"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5–9</w:t>
            </w:r>
          </w:p>
        </w:tc>
      </w:tr>
      <w:tr w:rsidR="007868EF" w:rsidRPr="007868EF" w14:paraId="0CAA7A08" w14:textId="77777777" w:rsidTr="0061505B">
        <w:tc>
          <w:tcPr>
            <w:tcW w:w="7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EB02440"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3.</w:t>
            </w:r>
          </w:p>
        </w:tc>
        <w:tc>
          <w:tcPr>
            <w:tcW w:w="822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66BA53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Грамматический строй речи: употребление глаголов в видовременных формах действительного залога в изъявительном наклонении (</w:t>
            </w:r>
            <w:proofErr w:type="spellStart"/>
            <w:r w:rsidRPr="007868EF">
              <w:rPr>
                <w:rFonts w:ascii="Times New Roman" w:eastAsia="Calibri" w:hAnsi="Times New Roman" w:cs="Times New Roman"/>
                <w:sz w:val="26"/>
                <w:szCs w:val="26"/>
                <w:lang w:eastAsia="ru-RU"/>
              </w:rPr>
              <w:t>Present</w:t>
            </w:r>
            <w:proofErr w:type="spellEnd"/>
            <w:r w:rsidRPr="007868EF">
              <w:rPr>
                <w:rFonts w:ascii="Times New Roman" w:eastAsia="Calibri" w:hAnsi="Times New Roman" w:cs="Times New Roman"/>
                <w:sz w:val="26"/>
                <w:szCs w:val="26"/>
                <w:lang w:eastAsia="ru-RU"/>
              </w:rPr>
              <w:t>/</w:t>
            </w:r>
            <w:proofErr w:type="spellStart"/>
            <w:r w:rsidRPr="007868EF">
              <w:rPr>
                <w:rFonts w:ascii="Times New Roman" w:eastAsia="Calibri" w:hAnsi="Times New Roman" w:cs="Times New Roman"/>
                <w:sz w:val="26"/>
                <w:szCs w:val="26"/>
                <w:lang w:eastAsia="ru-RU"/>
              </w:rPr>
              <w:t>Past</w:t>
            </w:r>
            <w:proofErr w:type="spellEnd"/>
            <w:r w:rsidRPr="007868EF">
              <w:rPr>
                <w:rFonts w:ascii="Times New Roman" w:eastAsia="Calibri" w:hAnsi="Times New Roman" w:cs="Times New Roman"/>
                <w:sz w:val="26"/>
                <w:szCs w:val="26"/>
                <w:lang w:eastAsia="ru-RU"/>
              </w:rPr>
              <w:t xml:space="preserve">/Future Simple, </w:t>
            </w:r>
            <w:proofErr w:type="spellStart"/>
            <w:r w:rsidRPr="007868EF">
              <w:rPr>
                <w:rFonts w:ascii="Times New Roman" w:eastAsia="Calibri" w:hAnsi="Times New Roman" w:cs="Times New Roman"/>
                <w:sz w:val="26"/>
                <w:szCs w:val="26"/>
                <w:lang w:eastAsia="ru-RU"/>
              </w:rPr>
              <w:t>Present</w:t>
            </w:r>
            <w:proofErr w:type="spellEnd"/>
            <w:r w:rsidRPr="007868EF">
              <w:rPr>
                <w:rFonts w:ascii="Times New Roman" w:eastAsia="Calibri" w:hAnsi="Times New Roman" w:cs="Times New Roman"/>
                <w:sz w:val="26"/>
                <w:szCs w:val="26"/>
                <w:lang w:eastAsia="ru-RU"/>
              </w:rPr>
              <w:t>/</w:t>
            </w:r>
            <w:proofErr w:type="spellStart"/>
            <w:r w:rsidRPr="007868EF">
              <w:rPr>
                <w:rFonts w:ascii="Times New Roman" w:eastAsia="Calibri" w:hAnsi="Times New Roman" w:cs="Times New Roman"/>
                <w:sz w:val="26"/>
                <w:szCs w:val="26"/>
                <w:lang w:eastAsia="ru-RU"/>
              </w:rPr>
              <w:t>Past</w:t>
            </w:r>
            <w:proofErr w:type="spellEnd"/>
            <w:r w:rsidRPr="007868EF">
              <w:rPr>
                <w:rFonts w:ascii="Times New Roman" w:eastAsia="Calibri" w:hAnsi="Times New Roman" w:cs="Times New Roman"/>
                <w:sz w:val="26"/>
                <w:szCs w:val="26"/>
                <w:lang w:eastAsia="ru-RU"/>
              </w:rPr>
              <w:t xml:space="preserve"> </w:t>
            </w:r>
            <w:proofErr w:type="spellStart"/>
            <w:r w:rsidRPr="007868EF">
              <w:rPr>
                <w:rFonts w:ascii="Times New Roman" w:eastAsia="Calibri" w:hAnsi="Times New Roman" w:cs="Times New Roman"/>
                <w:sz w:val="26"/>
                <w:szCs w:val="26"/>
                <w:lang w:eastAsia="ru-RU"/>
              </w:rPr>
              <w:t>Perfect</w:t>
            </w:r>
            <w:proofErr w:type="spellEnd"/>
            <w:r w:rsidRPr="007868EF">
              <w:rPr>
                <w:rFonts w:ascii="Times New Roman" w:eastAsia="Calibri" w:hAnsi="Times New Roman" w:cs="Times New Roman"/>
                <w:sz w:val="26"/>
                <w:szCs w:val="26"/>
                <w:lang w:eastAsia="ru-RU"/>
              </w:rPr>
              <w:t xml:space="preserve">, </w:t>
            </w:r>
            <w:proofErr w:type="spellStart"/>
            <w:r w:rsidRPr="007868EF">
              <w:rPr>
                <w:rFonts w:ascii="Times New Roman" w:eastAsia="Calibri" w:hAnsi="Times New Roman" w:cs="Times New Roman"/>
                <w:sz w:val="26"/>
                <w:szCs w:val="26"/>
                <w:lang w:eastAsia="ru-RU"/>
              </w:rPr>
              <w:t>Present</w:t>
            </w:r>
            <w:proofErr w:type="spellEnd"/>
            <w:r w:rsidRPr="007868EF">
              <w:rPr>
                <w:rFonts w:ascii="Times New Roman" w:eastAsia="Calibri" w:hAnsi="Times New Roman" w:cs="Times New Roman"/>
                <w:sz w:val="26"/>
                <w:szCs w:val="26"/>
                <w:lang w:eastAsia="ru-RU"/>
              </w:rPr>
              <w:t>/</w:t>
            </w:r>
            <w:proofErr w:type="spellStart"/>
            <w:r w:rsidRPr="007868EF">
              <w:rPr>
                <w:rFonts w:ascii="Times New Roman" w:eastAsia="Calibri" w:hAnsi="Times New Roman" w:cs="Times New Roman"/>
                <w:sz w:val="26"/>
                <w:szCs w:val="26"/>
                <w:lang w:eastAsia="ru-RU"/>
              </w:rPr>
              <w:t>Past</w:t>
            </w:r>
            <w:proofErr w:type="spellEnd"/>
            <w:r w:rsidRPr="007868EF">
              <w:rPr>
                <w:rFonts w:ascii="Times New Roman" w:eastAsia="Calibri" w:hAnsi="Times New Roman" w:cs="Times New Roman"/>
                <w:sz w:val="26"/>
                <w:szCs w:val="26"/>
                <w:lang w:eastAsia="ru-RU"/>
              </w:rPr>
              <w:t xml:space="preserve"> </w:t>
            </w:r>
            <w:proofErr w:type="spellStart"/>
            <w:r w:rsidRPr="007868EF">
              <w:rPr>
                <w:rFonts w:ascii="Times New Roman" w:eastAsia="Calibri" w:hAnsi="Times New Roman" w:cs="Times New Roman"/>
                <w:sz w:val="26"/>
                <w:szCs w:val="26"/>
                <w:lang w:eastAsia="ru-RU"/>
              </w:rPr>
              <w:t>Continuous</w:t>
            </w:r>
            <w:proofErr w:type="spellEnd"/>
            <w:r w:rsidRPr="007868EF">
              <w:rPr>
                <w:rFonts w:ascii="Times New Roman" w:eastAsia="Calibri" w:hAnsi="Times New Roman" w:cs="Times New Roman"/>
                <w:sz w:val="26"/>
                <w:szCs w:val="26"/>
                <w:lang w:eastAsia="ru-RU"/>
              </w:rPr>
              <w:t>). Умение выбирать и употреблять необходимую грамматическую форму с учетом контекста и временных маркеров.</w:t>
            </w:r>
          </w:p>
        </w:tc>
        <w:tc>
          <w:tcPr>
            <w:tcW w:w="382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AEBD8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4–9</w:t>
            </w:r>
          </w:p>
        </w:tc>
      </w:tr>
      <w:tr w:rsidR="007868EF" w:rsidRPr="007868EF" w14:paraId="232ED0C2" w14:textId="77777777" w:rsidTr="0061505B">
        <w:tc>
          <w:tcPr>
            <w:tcW w:w="7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318340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4.</w:t>
            </w:r>
          </w:p>
        </w:tc>
        <w:tc>
          <w:tcPr>
            <w:tcW w:w="822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29120C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Словообразование: образование производных слов с использованием аффиксации. Умение определить необходимую часть речи и образовать родственное слово с помощью соответствующего суффикса/приставки, учитывая значение и грамматическую функцию слова в контексте.</w:t>
            </w:r>
          </w:p>
        </w:tc>
        <w:tc>
          <w:tcPr>
            <w:tcW w:w="382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4A32E2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5–9</w:t>
            </w:r>
          </w:p>
        </w:tc>
      </w:tr>
    </w:tbl>
    <w:p w14:paraId="560B719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011F39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Таким образом, наиболее </w:t>
      </w:r>
      <w:r w:rsidRPr="007868EF">
        <w:rPr>
          <w:rFonts w:ascii="Times New Roman" w:eastAsia="Calibri" w:hAnsi="Times New Roman" w:cs="Times New Roman"/>
          <w:sz w:val="28"/>
          <w:szCs w:val="28"/>
          <w:u w:val="single"/>
          <w:lang w:eastAsia="ru-RU"/>
        </w:rPr>
        <w:t>существенные дефициты группы «3»</w:t>
      </w:r>
      <w:r w:rsidRPr="007868EF">
        <w:rPr>
          <w:rFonts w:ascii="Times New Roman" w:eastAsia="Calibri" w:hAnsi="Times New Roman" w:cs="Times New Roman"/>
          <w:sz w:val="28"/>
          <w:szCs w:val="28"/>
          <w:lang w:eastAsia="ru-RU"/>
        </w:rPr>
        <w:t xml:space="preserve"> сосредоточены в двух областях: </w:t>
      </w:r>
      <w:r w:rsidRPr="007868EF">
        <w:rPr>
          <w:rFonts w:ascii="Times New Roman" w:eastAsia="Calibri" w:hAnsi="Times New Roman" w:cs="Times New Roman"/>
          <w:sz w:val="28"/>
          <w:szCs w:val="28"/>
          <w:u w:val="single"/>
          <w:lang w:eastAsia="ru-RU"/>
        </w:rPr>
        <w:t>понимании звучащей речи и применении лексико-грамматических знаний в контексте</w:t>
      </w:r>
      <w:r w:rsidRPr="007868EF">
        <w:rPr>
          <w:rFonts w:ascii="Times New Roman" w:eastAsia="Calibri" w:hAnsi="Times New Roman" w:cs="Times New Roman"/>
          <w:sz w:val="28"/>
          <w:szCs w:val="28"/>
          <w:lang w:eastAsia="ru-RU"/>
        </w:rPr>
        <w:t xml:space="preserve">. При этом нельзя говорить о полном </w:t>
      </w:r>
      <w:proofErr w:type="spellStart"/>
      <w:r w:rsidRPr="007868EF">
        <w:rPr>
          <w:rFonts w:ascii="Times New Roman" w:eastAsia="Calibri" w:hAnsi="Times New Roman" w:cs="Times New Roman"/>
          <w:sz w:val="28"/>
          <w:szCs w:val="28"/>
          <w:lang w:eastAsia="ru-RU"/>
        </w:rPr>
        <w:t>неосвоении</w:t>
      </w:r>
      <w:proofErr w:type="spellEnd"/>
      <w:r w:rsidRPr="007868EF">
        <w:rPr>
          <w:rFonts w:ascii="Times New Roman" w:eastAsia="Calibri" w:hAnsi="Times New Roman" w:cs="Times New Roman"/>
          <w:sz w:val="28"/>
          <w:szCs w:val="28"/>
          <w:lang w:eastAsia="ru-RU"/>
        </w:rPr>
        <w:t xml:space="preserve"> соответствующих тем: результаты по другим заданиям показывают наличие базовых знаний и отдельных сформированных умений. Основная проблема заключается в недостаточной гибкости и устойчивости их применения. </w:t>
      </w:r>
    </w:p>
    <w:p w14:paraId="1BBACF1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достижения отметки «4» целесообразно сосредоточить коррекционную работу прежде всего на переходе от узнавания правила или отдельного слова к его осознанному применению в контексте, а в аудировании — от фиксации отдельных слов к пониманию смыслового содержания сообщения. Это соответствует обозначенной в документе «зоне роста» данной группы. </w:t>
      </w:r>
    </w:p>
    <w:p w14:paraId="68A8242F" w14:textId="77777777" w:rsidR="007868EF" w:rsidRPr="007868EF" w:rsidRDefault="007868EF" w:rsidP="007868EF">
      <w:pPr>
        <w:spacing w:after="0" w:line="240" w:lineRule="auto"/>
        <w:jc w:val="both"/>
        <w:rPr>
          <w:rFonts w:ascii="Times New Roman" w:eastAsia="Times New Roman" w:hAnsi="Times New Roman" w:cs="Times New Roman"/>
          <w:bCs/>
          <w:iCs/>
          <w:sz w:val="24"/>
          <w:szCs w:val="24"/>
          <w:lang w:eastAsia="ru-RU"/>
        </w:rPr>
      </w:pPr>
    </w:p>
    <w:p w14:paraId="15811610"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4"/>
          <w:szCs w:val="24"/>
          <w:lang w:eastAsia="ru-RU"/>
        </w:rPr>
      </w:pPr>
    </w:p>
    <w:p w14:paraId="14382860" w14:textId="77777777" w:rsidR="007868EF" w:rsidRPr="007868EF" w:rsidRDefault="007868EF" w:rsidP="007868EF">
      <w:pPr>
        <w:numPr>
          <w:ilvl w:val="0"/>
          <w:numId w:val="1"/>
        </w:numPr>
        <w:spacing w:after="0" w:line="240" w:lineRule="auto"/>
        <w:ind w:left="1429"/>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«4»</w:t>
      </w:r>
    </w:p>
    <w:p w14:paraId="4971A611" w14:textId="77777777" w:rsidR="007868EF" w:rsidRPr="007868EF" w:rsidRDefault="007868EF" w:rsidP="007868EF">
      <w:pPr>
        <w:spacing w:after="0" w:line="240" w:lineRule="auto"/>
        <w:ind w:left="1429"/>
        <w:contextualSpacing/>
        <w:jc w:val="both"/>
        <w:rPr>
          <w:rFonts w:ascii="Times New Roman" w:eastAsia="Times New Roman" w:hAnsi="Times New Roman" w:cs="Times New Roman"/>
          <w:bCs/>
          <w:iCs/>
          <w:sz w:val="24"/>
          <w:szCs w:val="24"/>
          <w:lang w:eastAsia="ru-RU"/>
        </w:rPr>
      </w:pPr>
    </w:p>
    <w:p w14:paraId="27FCC70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Зоны роста данной группы должны быть направлены не на повторение уже сформированных навыков, а на устранение разрыва между знанием правила и его применением в изменяющемся контексте. В самом отчёте целевым ориентиром для этой группы определено уверенное получение отметки «4». </w:t>
      </w:r>
    </w:p>
    <w:p w14:paraId="276CEE47"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18FDE83F"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Реалистичные «зоны роста» в части предметной подготовки для уверенного получения отметки «4»</w:t>
      </w:r>
    </w:p>
    <w:p w14:paraId="5FC3732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Аудирование</w:t>
      </w:r>
      <w:r w:rsidRPr="007868EF">
        <w:rPr>
          <w:rFonts w:ascii="Times New Roman" w:eastAsia="Calibri" w:hAnsi="Times New Roman" w:cs="Times New Roman"/>
          <w:sz w:val="28"/>
          <w:szCs w:val="28"/>
          <w:lang w:eastAsia="ru-RU"/>
        </w:rPr>
        <w:t xml:space="preserve"> — развитие понимания основного содержания и детальной информации.</w:t>
      </w:r>
      <w:r w:rsidRPr="007868EF">
        <w:rPr>
          <w:rFonts w:ascii="Times New Roman" w:eastAsia="Calibri" w:hAnsi="Times New Roman" w:cs="Times New Roman"/>
          <w:sz w:val="28"/>
          <w:szCs w:val="28"/>
          <w:lang w:eastAsia="ru-RU"/>
        </w:rPr>
        <w:br/>
      </w:r>
      <w:r w:rsidRPr="007868EF">
        <w:rPr>
          <w:rFonts w:ascii="Times New Roman" w:eastAsia="Calibri" w:hAnsi="Times New Roman" w:cs="Times New Roman"/>
          <w:i/>
          <w:iCs/>
          <w:sz w:val="28"/>
          <w:szCs w:val="28"/>
          <w:lang w:eastAsia="ru-RU"/>
        </w:rPr>
        <w:t>Основная зона роста</w:t>
      </w:r>
      <w:r w:rsidRPr="007868EF">
        <w:rPr>
          <w:rFonts w:ascii="Times New Roman" w:eastAsia="Calibri" w:hAnsi="Times New Roman" w:cs="Times New Roman"/>
          <w:sz w:val="28"/>
          <w:szCs w:val="28"/>
          <w:lang w:eastAsia="ru-RU"/>
        </w:rPr>
        <w:t xml:space="preserve"> — </w:t>
      </w:r>
      <w:r w:rsidRPr="007868EF">
        <w:rPr>
          <w:rFonts w:ascii="Times New Roman" w:eastAsia="Calibri" w:hAnsi="Times New Roman" w:cs="Times New Roman"/>
          <w:sz w:val="28"/>
          <w:szCs w:val="28"/>
          <w:u w:val="single"/>
          <w:lang w:eastAsia="ru-RU"/>
        </w:rPr>
        <w:t>переход от распознавания отдельных знакомых слов к целостному пониманию звучащего текста.</w:t>
      </w:r>
      <w:r w:rsidRPr="007868EF">
        <w:rPr>
          <w:rFonts w:ascii="Times New Roman" w:eastAsia="Calibri" w:hAnsi="Times New Roman" w:cs="Times New Roman"/>
          <w:sz w:val="28"/>
          <w:szCs w:val="28"/>
          <w:lang w:eastAsia="ru-RU"/>
        </w:rPr>
        <w:t xml:space="preserve"> Особенно необходимо повысить результативность при выполнении заданий 2–5, где у группы «3» выявлены затруднения. Целесообразно формировать умение выделять главную мысль, отделять существенную информацию от второстепенной, понимать синонимичные формулировки и устанавливать смысловые связи между фрагментами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Ориентиром может служить повышение устойчивости выполнения этих заданий до 60–70% и выше. </w:t>
      </w:r>
    </w:p>
    <w:p w14:paraId="682691B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Грамматика</w:t>
      </w:r>
      <w:r w:rsidRPr="007868EF">
        <w:rPr>
          <w:rFonts w:ascii="Times New Roman" w:eastAsia="Calibri" w:hAnsi="Times New Roman" w:cs="Times New Roman"/>
          <w:sz w:val="28"/>
          <w:szCs w:val="28"/>
          <w:lang w:eastAsia="ru-RU"/>
        </w:rPr>
        <w:t xml:space="preserve"> — переход от механического воспроизведения правил к их контекстному применению.</w:t>
      </w:r>
      <w:r w:rsidRPr="007868EF">
        <w:rPr>
          <w:rFonts w:ascii="Times New Roman" w:eastAsia="Calibri" w:hAnsi="Times New Roman" w:cs="Times New Roman"/>
          <w:sz w:val="28"/>
          <w:szCs w:val="28"/>
          <w:lang w:eastAsia="ru-RU"/>
        </w:rPr>
        <w:br/>
        <w:t xml:space="preserve">Необходимо </w:t>
      </w:r>
      <w:r w:rsidRPr="007868EF">
        <w:rPr>
          <w:rFonts w:ascii="Times New Roman" w:eastAsia="Calibri" w:hAnsi="Times New Roman" w:cs="Times New Roman"/>
          <w:sz w:val="28"/>
          <w:szCs w:val="28"/>
          <w:u w:val="single"/>
          <w:lang w:eastAsia="ru-RU"/>
        </w:rPr>
        <w:t xml:space="preserve">укрепить умение выбирать правильную грамматическую форму с учётом не только непосредственного </w:t>
      </w:r>
      <w:r w:rsidRPr="007868EF">
        <w:rPr>
          <w:rFonts w:ascii="Times New Roman" w:eastAsia="Calibri" w:hAnsi="Times New Roman" w:cs="Times New Roman"/>
          <w:sz w:val="28"/>
          <w:szCs w:val="28"/>
          <w:u w:val="single"/>
          <w:lang w:eastAsia="ru-RU"/>
        </w:rPr>
        <w:lastRenderedPageBreak/>
        <w:t>окружения пропуска, но и всего предложения/контекста</w:t>
      </w:r>
      <w:r w:rsidRPr="007868EF">
        <w:rPr>
          <w:rFonts w:ascii="Times New Roman" w:eastAsia="Calibri" w:hAnsi="Times New Roman" w:cs="Times New Roman"/>
          <w:sz w:val="28"/>
          <w:szCs w:val="28"/>
          <w:lang w:eastAsia="ru-RU"/>
        </w:rPr>
        <w:t xml:space="preserve">. Особое внимание следует уделить заданиям 20–28, в которых выявляется нестабильность применения грамматических правил. Практическая зона роста — </w:t>
      </w:r>
      <w:r w:rsidRPr="007868EF">
        <w:rPr>
          <w:rFonts w:ascii="Times New Roman" w:eastAsia="Calibri" w:hAnsi="Times New Roman" w:cs="Times New Roman"/>
          <w:sz w:val="28"/>
          <w:szCs w:val="28"/>
          <w:u w:val="single"/>
          <w:lang w:eastAsia="ru-RU"/>
        </w:rPr>
        <w:t>устойчивое определение временной формы, части речи и грамматической формы по смысловым и грамматическим маркерам контекста</w:t>
      </w:r>
      <w:r w:rsidRPr="007868EF">
        <w:rPr>
          <w:rFonts w:ascii="Times New Roman" w:eastAsia="Calibri" w:hAnsi="Times New Roman" w:cs="Times New Roman"/>
          <w:sz w:val="28"/>
          <w:szCs w:val="28"/>
          <w:lang w:eastAsia="ru-RU"/>
        </w:rPr>
        <w:t>. </w:t>
      </w:r>
    </w:p>
    <w:p w14:paraId="2AAFEEF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 xml:space="preserve">Словообразование </w:t>
      </w:r>
      <w:r w:rsidRPr="007868EF">
        <w:rPr>
          <w:rFonts w:ascii="Times New Roman" w:eastAsia="Calibri" w:hAnsi="Times New Roman" w:cs="Times New Roman"/>
          <w:sz w:val="28"/>
          <w:szCs w:val="28"/>
          <w:lang w:eastAsia="ru-RU"/>
        </w:rPr>
        <w:t>— систематизация словообразовательных моделей. Существенным резервом повышения результата является формирование устойчивого навыка образования родственных слов с использованием приставок и суффиксов. Особое внимание следует уделить заданиям 30–34, прежде всего №32, где результат группы «3» составляет лишь 33,33%, при среднем результате по региону 28,57%. Необходимо научить учащихся определять требуемую часть речи и осознанно выбирать соответствующую словообразовательную модель, а не подбирать форму слова по внешнему сходству. </w:t>
      </w:r>
    </w:p>
    <w:p w14:paraId="3A6E83D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Комплексное применение грамматических и лексических знаний в коммуникативном контексте.</w:t>
      </w:r>
      <w:r w:rsidRPr="007868EF">
        <w:rPr>
          <w:rFonts w:ascii="Times New Roman" w:eastAsia="Calibri" w:hAnsi="Times New Roman" w:cs="Times New Roman"/>
          <w:sz w:val="28"/>
          <w:szCs w:val="28"/>
          <w:lang w:eastAsia="ru-RU"/>
        </w:rPr>
        <w:br/>
        <w:t xml:space="preserve">Зоной роста является </w:t>
      </w:r>
      <w:r w:rsidRPr="007868EF">
        <w:rPr>
          <w:rFonts w:ascii="Times New Roman" w:eastAsia="Calibri" w:hAnsi="Times New Roman" w:cs="Times New Roman"/>
          <w:sz w:val="28"/>
          <w:szCs w:val="28"/>
          <w:u w:val="single"/>
          <w:lang w:eastAsia="ru-RU"/>
        </w:rPr>
        <w:t>формирование языковой догадки и способности анализировать контекст целиком</w:t>
      </w:r>
      <w:r w:rsidRPr="007868EF">
        <w:rPr>
          <w:rFonts w:ascii="Times New Roman" w:eastAsia="Calibri" w:hAnsi="Times New Roman" w:cs="Times New Roman"/>
          <w:sz w:val="28"/>
          <w:szCs w:val="28"/>
          <w:lang w:eastAsia="ru-RU"/>
        </w:rPr>
        <w:t>: определять значение слова по контексту, учитывать грамматические и лексические связи, выбирать языковое средство в соответствии с коммуникативной задачей. Именно комплексное применение языковых знаний обозначено в материалах как один из дефицитов предметной подготовки. </w:t>
      </w:r>
    </w:p>
    <w:p w14:paraId="3CC5C03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Повышение устойчивости выполнения заданий, уже освоенных на достаточном уровне.</w:t>
      </w:r>
      <w:r w:rsidRPr="007868EF">
        <w:rPr>
          <w:rFonts w:ascii="Times New Roman" w:eastAsia="Calibri" w:hAnsi="Times New Roman" w:cs="Times New Roman"/>
          <w:sz w:val="28"/>
          <w:szCs w:val="28"/>
          <w:lang w:eastAsia="ru-RU"/>
        </w:rPr>
        <w:br/>
        <w:t>У группы «3» наблюдается парадоксальная картина: отдельные задания повышенного уровня выполняются успешно, тогда как некоторые базовые задания вызывают затруднения. Это указывает не столько на отсутствие знаний, сколько на их недостаточную устойчивость и зависимость от привычного формата контекста. Поэтому реалистичная зона роста — научиться переносить освоенное правило или умение на новые языковые ситуации. </w:t>
      </w:r>
    </w:p>
    <w:p w14:paraId="096B5B9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Реалистичные «зоны роста» в части предметной подготовки для уверенного получения отметки «4»: развитие целостного и детального понимания звучащей речи, прежде всего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повышение устойчивости выполнения заданий 2–5 до уровня не менее 60–70%; переход от механического воспроизведения грамматических правил к их применению с учётом контекста; систематизация навыков словообразования и закрепление наиболее проблемных моделей; формирование умения комплексно применять грамматические и лексические знания в </w:t>
      </w:r>
      <w:r w:rsidRPr="007868EF">
        <w:rPr>
          <w:rFonts w:ascii="Times New Roman" w:eastAsia="Calibri" w:hAnsi="Times New Roman" w:cs="Times New Roman"/>
          <w:sz w:val="28"/>
          <w:szCs w:val="28"/>
          <w:lang w:eastAsia="ru-RU"/>
        </w:rPr>
        <w:lastRenderedPageBreak/>
        <w:t>коммуникативно значимой ситуации. Приоритетным направлением является преодоление разрыва между знанием языкового правила и его гибким применением в изменяющемся контексте. </w:t>
      </w:r>
    </w:p>
    <w:p w14:paraId="76A57B6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этом не следует ставить для этой группы задачу полного освоения всех сложных заданий: по данным файла, учащиеся уже демонстрируют достаточно высокие результаты по чтению, письменной и устной речи. Поэтому наиболее реалистичный путь к «4» — сделать нестабильные базовые и отдельные лексико-грамматические умения устойчивыми, прежде всего в аудировании и словообразовании. </w:t>
      </w:r>
    </w:p>
    <w:p w14:paraId="457B3C0A"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4"/>
          <w:szCs w:val="24"/>
          <w:lang w:eastAsia="ru-RU"/>
        </w:rPr>
      </w:pPr>
    </w:p>
    <w:p w14:paraId="23BB1298"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 низким уровнем подготовки</w:t>
      </w:r>
    </w:p>
    <w:p w14:paraId="5AC50538"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p>
    <w:p w14:paraId="5366116E"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7868E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7868E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0DB78BDF"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557D947F"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4DB6A59A" w14:textId="77777777" w:rsidR="007868EF" w:rsidRPr="007868EF" w:rsidRDefault="007868EF" w:rsidP="007868E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72FBDA23"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2EC5EB6" w14:textId="77777777" w:rsidR="007868EF" w:rsidRPr="007868EF" w:rsidRDefault="007868EF" w:rsidP="007868EF">
      <w:pPr>
        <w:spacing w:after="0" w:line="276" w:lineRule="auto"/>
        <w:ind w:firstLine="709"/>
        <w:jc w:val="both"/>
        <w:rPr>
          <w:rFonts w:ascii="Times New Roman" w:eastAsia="Calibri" w:hAnsi="Times New Roman" w:cs="Times New Roman"/>
          <w:sz w:val="24"/>
          <w:szCs w:val="24"/>
          <w:lang w:eastAsia="ru-RU"/>
        </w:rPr>
      </w:pPr>
    </w:p>
    <w:p w14:paraId="00FA387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Анализ результатов группы учащихся с отметкой «3» позволяет выделить критические зоны дефицита. Такой низкий процент выполнения означает, что навык практически не сформирован: учащиеся либо действуют наугад (угадывая 1 из 3 вариантов), либо полностью игнорируют контекст задания.</w:t>
      </w:r>
    </w:p>
    <w:p w14:paraId="1A5530F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Ниже приведен анализ метапредметных результатов ФГОС для заданий с результативностью 33,33% и менее.</w:t>
      </w:r>
    </w:p>
    <w:p w14:paraId="5143E6E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 xml:space="preserve">Аудирование </w:t>
      </w:r>
      <w:r w:rsidRPr="007868EF">
        <w:rPr>
          <w:rFonts w:ascii="Times New Roman" w:eastAsia="Calibri" w:hAnsi="Times New Roman" w:cs="Times New Roman"/>
          <w:sz w:val="28"/>
          <w:szCs w:val="28"/>
          <w:lang w:eastAsia="ru-RU"/>
        </w:rPr>
        <w:t>(№ 2, 3, 4, 5) — 33,33% (проверяют понимание запрашиваемой информации и основного содержания).</w:t>
      </w:r>
    </w:p>
    <w:p w14:paraId="34FEA864" w14:textId="77777777" w:rsidR="007868EF" w:rsidRPr="007868EF" w:rsidRDefault="007868EF" w:rsidP="007868EF">
      <w:pPr>
        <w:spacing w:after="0" w:line="276" w:lineRule="auto"/>
        <w:ind w:firstLine="709"/>
        <w:jc w:val="center"/>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lang w:eastAsia="ru-RU"/>
        </w:rPr>
        <w:lastRenderedPageBreak/>
        <w:t>Метапредметный</w:t>
      </w:r>
      <w:r w:rsidRPr="007868EF">
        <w:rPr>
          <w:rFonts w:ascii="Times New Roman" w:eastAsia="Calibri" w:hAnsi="Times New Roman" w:cs="Times New Roman"/>
          <w:sz w:val="28"/>
          <w:szCs w:val="28"/>
          <w:lang w:eastAsia="ru-RU"/>
        </w:rPr>
        <w:t xml:space="preserve"> дефицит</w:t>
      </w:r>
    </w:p>
    <w:p w14:paraId="288ECC6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Познавательные УУД: Установление аналогий и сериальных последовательностей. Учащийся слышит слово-</w:t>
      </w:r>
      <w:proofErr w:type="spellStart"/>
      <w:r w:rsidRPr="007868EF">
        <w:rPr>
          <w:rFonts w:ascii="Times New Roman" w:eastAsia="Calibri" w:hAnsi="Times New Roman" w:cs="Times New Roman"/>
          <w:sz w:val="28"/>
          <w:szCs w:val="28"/>
          <w:lang w:eastAsia="ru-RU"/>
        </w:rPr>
        <w:t>дистрактор</w:t>
      </w:r>
      <w:proofErr w:type="spellEnd"/>
      <w:r w:rsidRPr="007868EF">
        <w:rPr>
          <w:rFonts w:ascii="Times New Roman" w:eastAsia="Calibri" w:hAnsi="Times New Roman" w:cs="Times New Roman"/>
          <w:sz w:val="28"/>
          <w:szCs w:val="28"/>
          <w:lang w:eastAsia="ru-RU"/>
        </w:rPr>
        <w:t xml:space="preserve"> (ложный ответ), которое звучит так же, как слово в вопросе, но не может проанализировать логику говорящего дальше первого знакомого звука. Он выбирает вариант импульсивно.</w:t>
      </w:r>
    </w:p>
    <w:p w14:paraId="0944A7F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заданиях 2–4 результат ровно 33,33% говорит о том, что ученик наугад выбирает среди трех предложенных вариантов текста. В задании №5 (основное содержание) этот же процент часто означает выбор ответа исключительно по первому или последнему слову фразы без понимания связи между ними.</w:t>
      </w:r>
    </w:p>
    <w:p w14:paraId="29EBB38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Типичная ошибка</w:t>
      </w:r>
      <w:r w:rsidRPr="007868EF">
        <w:rPr>
          <w:rFonts w:ascii="Times New Roman" w:eastAsia="Calibri" w:hAnsi="Times New Roman" w:cs="Times New Roman"/>
          <w:sz w:val="28"/>
          <w:szCs w:val="28"/>
          <w:lang w:eastAsia="ru-RU"/>
        </w:rPr>
        <w:t>: Выбор варианта, содержащего слово-омоним или частичный повтор лексики из аудио, при полном игнорировании предлогов или союзов (</w:t>
      </w:r>
      <w:proofErr w:type="spellStart"/>
      <w:r w:rsidRPr="007868EF">
        <w:rPr>
          <w:rFonts w:ascii="Times New Roman" w:eastAsia="Calibri" w:hAnsi="Times New Roman" w:cs="Times New Roman"/>
          <w:sz w:val="28"/>
          <w:szCs w:val="28"/>
          <w:lang w:eastAsia="ru-RU"/>
        </w:rPr>
        <w:t>but</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although</w:t>
      </w:r>
      <w:proofErr w:type="spellEnd"/>
      <w:r w:rsidRPr="007868EF">
        <w:rPr>
          <w:rFonts w:ascii="Times New Roman" w:eastAsia="Calibri" w:hAnsi="Times New Roman" w:cs="Times New Roman"/>
          <w:sz w:val="28"/>
          <w:szCs w:val="28"/>
          <w:lang w:eastAsia="ru-RU"/>
        </w:rPr>
        <w:t>), которые меняют смысл на противоположный.</w:t>
      </w:r>
    </w:p>
    <w:p w14:paraId="5253EA6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 6 — 33,33% (Перенос данных из аудио в таблицу).</w:t>
      </w:r>
    </w:p>
    <w:p w14:paraId="78539A59" w14:textId="77777777" w:rsidR="007868EF" w:rsidRPr="007868EF" w:rsidRDefault="007868EF" w:rsidP="007868EF">
      <w:pPr>
        <w:spacing w:after="0" w:line="276" w:lineRule="auto"/>
        <w:ind w:firstLine="709"/>
        <w:jc w:val="both"/>
        <w:rPr>
          <w:rFonts w:ascii="Times New Roman" w:eastAsia="Calibri" w:hAnsi="Times New Roman" w:cs="Times New Roman"/>
          <w:i/>
          <w:iCs/>
          <w:sz w:val="28"/>
          <w:szCs w:val="28"/>
          <w:lang w:eastAsia="ru-RU"/>
        </w:rPr>
      </w:pPr>
      <w:r w:rsidRPr="007868EF">
        <w:rPr>
          <w:rFonts w:ascii="Times New Roman" w:eastAsia="Calibri" w:hAnsi="Times New Roman" w:cs="Times New Roman"/>
          <w:i/>
          <w:iCs/>
          <w:sz w:val="28"/>
          <w:szCs w:val="28"/>
          <w:lang w:eastAsia="ru-RU"/>
        </w:rPr>
        <w:t>Метапредметный дефицит</w:t>
      </w:r>
    </w:p>
    <w:p w14:paraId="3A5545F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Познавательные УУД: Извлечение необходимой информации из прослушанного текста и её преобразование.</w:t>
      </w:r>
    </w:p>
    <w:p w14:paraId="746AC5E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Низкий результат здесь связан не столько с непониманием смысла, сколько с неспособностью выполнить двойную операцию: услышать число/дату и одновременно вспомнить правило его записи в бланк (числительные прописью, без артиклей, даты в определенном порядке).</w:t>
      </w:r>
    </w:p>
    <w:p w14:paraId="3F37750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Типичная ошибка</w:t>
      </w:r>
      <w:r w:rsidRPr="007868EF">
        <w:rPr>
          <w:rFonts w:ascii="Times New Roman" w:eastAsia="Calibri" w:hAnsi="Times New Roman" w:cs="Times New Roman"/>
          <w:sz w:val="28"/>
          <w:szCs w:val="28"/>
          <w:lang w:eastAsia="ru-RU"/>
        </w:rPr>
        <w:t xml:space="preserve"> - запись числа цифрами вместо слов, добавление лишних артиклей или потеря окончаний множественного числа при записи существительных.</w:t>
      </w:r>
    </w:p>
    <w:p w14:paraId="4D917146" w14:textId="77777777" w:rsidR="007868EF" w:rsidRPr="007868EF" w:rsidRDefault="007868EF" w:rsidP="007868EF">
      <w:pPr>
        <w:spacing w:after="0" w:line="276" w:lineRule="auto"/>
        <w:jc w:val="both"/>
        <w:rPr>
          <w:rFonts w:ascii="Times New Roman" w:eastAsia="Calibri" w:hAnsi="Times New Roman" w:cs="Times New Roman"/>
          <w:sz w:val="28"/>
          <w:szCs w:val="28"/>
          <w:lang w:eastAsia="ru-RU"/>
        </w:rPr>
      </w:pPr>
    </w:p>
    <w:p w14:paraId="5FB35B3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 xml:space="preserve">Грамматика </w:t>
      </w:r>
      <w:r w:rsidRPr="007868EF">
        <w:rPr>
          <w:rFonts w:ascii="Times New Roman" w:eastAsia="Calibri" w:hAnsi="Times New Roman" w:cs="Times New Roman"/>
          <w:sz w:val="28"/>
          <w:szCs w:val="28"/>
          <w:lang w:eastAsia="ru-RU"/>
        </w:rPr>
        <w:t>(№ 20) — 33,33% (употребление морфологических форм глагола).</w:t>
      </w:r>
    </w:p>
    <w:p w14:paraId="7EBEAC62" w14:textId="77777777" w:rsidR="007868EF" w:rsidRPr="007868EF" w:rsidRDefault="007868EF" w:rsidP="007868EF">
      <w:pPr>
        <w:spacing w:after="0" w:line="276" w:lineRule="auto"/>
        <w:ind w:firstLine="709"/>
        <w:jc w:val="center"/>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lang w:eastAsia="ru-RU"/>
        </w:rPr>
        <w:t>Метапредметный</w:t>
      </w:r>
      <w:r w:rsidRPr="007868EF">
        <w:rPr>
          <w:rFonts w:ascii="Times New Roman" w:eastAsia="Calibri" w:hAnsi="Times New Roman" w:cs="Times New Roman"/>
          <w:sz w:val="28"/>
          <w:szCs w:val="28"/>
          <w:lang w:eastAsia="ru-RU"/>
        </w:rPr>
        <w:t xml:space="preserve"> дефицит</w:t>
      </w:r>
    </w:p>
    <w:p w14:paraId="73E82B4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Познавательные УУД: Структурирование знаний; построение логической цепи рассуждений. Для выбора времени нужно удерживать в памяти начало сложного предложения, пока слушаешь его конец.</w:t>
      </w:r>
    </w:p>
    <w:p w14:paraId="2CD1306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Учащийся видит глагол и ставит самую простую известную ему форму (чаще всего </w:t>
      </w:r>
      <w:proofErr w:type="spellStart"/>
      <w:r w:rsidRPr="007868EF">
        <w:rPr>
          <w:rFonts w:ascii="Times New Roman" w:eastAsia="Calibri" w:hAnsi="Times New Roman" w:cs="Times New Roman"/>
          <w:sz w:val="28"/>
          <w:szCs w:val="28"/>
          <w:lang w:eastAsia="ru-RU"/>
        </w:rPr>
        <w:t>Present</w:t>
      </w:r>
      <w:proofErr w:type="spellEnd"/>
      <w:r w:rsidRPr="007868EF">
        <w:rPr>
          <w:rFonts w:ascii="Times New Roman" w:eastAsia="Calibri" w:hAnsi="Times New Roman" w:cs="Times New Roman"/>
          <w:sz w:val="28"/>
          <w:szCs w:val="28"/>
          <w:lang w:eastAsia="ru-RU"/>
        </w:rPr>
        <w:t xml:space="preserve"> Simple или </w:t>
      </w:r>
      <w:proofErr w:type="spellStart"/>
      <w:r w:rsidRPr="007868EF">
        <w:rPr>
          <w:rFonts w:ascii="Times New Roman" w:eastAsia="Calibri" w:hAnsi="Times New Roman" w:cs="Times New Roman"/>
          <w:sz w:val="28"/>
          <w:szCs w:val="28"/>
          <w:lang w:eastAsia="ru-RU"/>
        </w:rPr>
        <w:t>Past</w:t>
      </w:r>
      <w:proofErr w:type="spellEnd"/>
      <w:r w:rsidRPr="007868EF">
        <w:rPr>
          <w:rFonts w:ascii="Times New Roman" w:eastAsia="Calibri" w:hAnsi="Times New Roman" w:cs="Times New Roman"/>
          <w:sz w:val="28"/>
          <w:szCs w:val="28"/>
          <w:lang w:eastAsia="ru-RU"/>
        </w:rPr>
        <w:t xml:space="preserve"> Simple), полностью игнорируя контекст второй части предложения (слова-подсказки </w:t>
      </w:r>
      <w:proofErr w:type="spellStart"/>
      <w:r w:rsidRPr="007868EF">
        <w:rPr>
          <w:rFonts w:ascii="Times New Roman" w:eastAsia="Calibri" w:hAnsi="Times New Roman" w:cs="Times New Roman"/>
          <w:sz w:val="28"/>
          <w:szCs w:val="28"/>
          <w:lang w:eastAsia="ru-RU"/>
        </w:rPr>
        <w:t>since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for</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already</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yet</w:t>
      </w:r>
      <w:proofErr w:type="spellEnd"/>
      <w:r w:rsidRPr="007868EF">
        <w:rPr>
          <w:rFonts w:ascii="Times New Roman" w:eastAsia="Calibri" w:hAnsi="Times New Roman" w:cs="Times New Roman"/>
          <w:sz w:val="28"/>
          <w:szCs w:val="28"/>
          <w:lang w:eastAsia="ru-RU"/>
        </w:rPr>
        <w:t>). Логическая связь между частями предложения разорвана.</w:t>
      </w:r>
    </w:p>
    <w:p w14:paraId="703B227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lastRenderedPageBreak/>
        <w:t>Типичная ошибка</w:t>
      </w:r>
      <w:r w:rsidRPr="007868EF">
        <w:rPr>
          <w:rFonts w:ascii="Times New Roman" w:eastAsia="Calibri" w:hAnsi="Times New Roman" w:cs="Times New Roman"/>
          <w:sz w:val="28"/>
          <w:szCs w:val="28"/>
          <w:lang w:eastAsia="ru-RU"/>
        </w:rPr>
        <w:t xml:space="preserve"> - игнорирование </w:t>
      </w:r>
      <w:proofErr w:type="spellStart"/>
      <w:proofErr w:type="gramStart"/>
      <w:r w:rsidRPr="007868EF">
        <w:rPr>
          <w:rFonts w:ascii="Times New Roman" w:eastAsia="Calibri" w:hAnsi="Times New Roman" w:cs="Times New Roman"/>
          <w:sz w:val="28"/>
          <w:szCs w:val="28"/>
          <w:lang w:eastAsia="ru-RU"/>
        </w:rPr>
        <w:t>видо</w:t>
      </w:r>
      <w:proofErr w:type="spellEnd"/>
      <w:r w:rsidRPr="007868EF">
        <w:rPr>
          <w:rFonts w:ascii="Times New Roman" w:eastAsia="Calibri" w:hAnsi="Times New Roman" w:cs="Times New Roman"/>
          <w:sz w:val="28"/>
          <w:szCs w:val="28"/>
          <w:lang w:eastAsia="ru-RU"/>
        </w:rPr>
        <w:t>-временной</w:t>
      </w:r>
      <w:proofErr w:type="gramEnd"/>
      <w:r w:rsidRPr="007868EF">
        <w:rPr>
          <w:rFonts w:ascii="Times New Roman" w:eastAsia="Calibri" w:hAnsi="Times New Roman" w:cs="Times New Roman"/>
          <w:sz w:val="28"/>
          <w:szCs w:val="28"/>
          <w:lang w:eastAsia="ru-RU"/>
        </w:rPr>
        <w:t xml:space="preserve"> соотнесенности действий. Например, использование </w:t>
      </w:r>
      <w:proofErr w:type="spellStart"/>
      <w:r w:rsidRPr="007868EF">
        <w:rPr>
          <w:rFonts w:ascii="Times New Roman" w:eastAsia="Calibri" w:hAnsi="Times New Roman" w:cs="Times New Roman"/>
          <w:sz w:val="28"/>
          <w:szCs w:val="28"/>
          <w:lang w:eastAsia="ru-RU"/>
        </w:rPr>
        <w:t>Past</w:t>
      </w:r>
      <w:proofErr w:type="spellEnd"/>
      <w:r w:rsidRPr="007868EF">
        <w:rPr>
          <w:rFonts w:ascii="Times New Roman" w:eastAsia="Calibri" w:hAnsi="Times New Roman" w:cs="Times New Roman"/>
          <w:sz w:val="28"/>
          <w:szCs w:val="28"/>
          <w:lang w:eastAsia="ru-RU"/>
        </w:rPr>
        <w:t xml:space="preserve"> Simple после конструкции It </w:t>
      </w:r>
      <w:proofErr w:type="spellStart"/>
      <w:r w:rsidRPr="007868EF">
        <w:rPr>
          <w:rFonts w:ascii="Times New Roman" w:eastAsia="Calibri" w:hAnsi="Times New Roman" w:cs="Times New Roman"/>
          <w:sz w:val="28"/>
          <w:szCs w:val="28"/>
          <w:lang w:eastAsia="ru-RU"/>
        </w:rPr>
        <w:t>is</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the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first</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time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he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has</w:t>
      </w:r>
      <w:proofErr w:type="spellEnd"/>
      <w:r w:rsidRPr="007868EF">
        <w:rPr>
          <w:rFonts w:ascii="Times New Roman" w:eastAsia="Calibri" w:hAnsi="Times New Roman" w:cs="Times New Roman"/>
          <w:sz w:val="28"/>
          <w:szCs w:val="28"/>
          <w:lang w:eastAsia="ru-RU"/>
        </w:rPr>
        <w:t xml:space="preserve">..., потому что внимание сосредоточено только на слове </w:t>
      </w:r>
      <w:proofErr w:type="spellStart"/>
      <w:r w:rsidRPr="007868EF">
        <w:rPr>
          <w:rFonts w:ascii="Times New Roman" w:eastAsia="Calibri" w:hAnsi="Times New Roman" w:cs="Times New Roman"/>
          <w:sz w:val="28"/>
          <w:szCs w:val="28"/>
          <w:lang w:eastAsia="ru-RU"/>
        </w:rPr>
        <w:t>time</w:t>
      </w:r>
      <w:proofErr w:type="spellEnd"/>
      <w:r w:rsidRPr="007868EF">
        <w:rPr>
          <w:rFonts w:ascii="Times New Roman" w:eastAsia="Calibri" w:hAnsi="Times New Roman" w:cs="Times New Roman"/>
          <w:sz w:val="28"/>
          <w:szCs w:val="28"/>
          <w:lang w:eastAsia="ru-RU"/>
        </w:rPr>
        <w:t>.</w:t>
      </w:r>
    </w:p>
    <w:p w14:paraId="27A5B51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B207A5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Лексика и грамматика</w:t>
      </w:r>
      <w:r w:rsidRPr="007868EF">
        <w:rPr>
          <w:rFonts w:ascii="Times New Roman" w:eastAsia="Calibri" w:hAnsi="Times New Roman" w:cs="Times New Roman"/>
          <w:sz w:val="28"/>
          <w:szCs w:val="28"/>
          <w:lang w:eastAsia="ru-RU"/>
        </w:rPr>
        <w:t xml:space="preserve"> (№ 33) — 33,33% (словообразование (аффиксация)).</w:t>
      </w:r>
    </w:p>
    <w:p w14:paraId="48020650" w14:textId="77777777" w:rsidR="007868EF" w:rsidRPr="007868EF" w:rsidRDefault="007868EF" w:rsidP="007868EF">
      <w:pPr>
        <w:spacing w:after="0" w:line="276" w:lineRule="auto"/>
        <w:ind w:firstLine="709"/>
        <w:jc w:val="center"/>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lang w:eastAsia="ru-RU"/>
        </w:rPr>
        <w:t>Метапредметный</w:t>
      </w:r>
      <w:r w:rsidRPr="007868EF">
        <w:rPr>
          <w:rFonts w:ascii="Times New Roman" w:eastAsia="Calibri" w:hAnsi="Times New Roman" w:cs="Times New Roman"/>
          <w:sz w:val="28"/>
          <w:szCs w:val="28"/>
          <w:lang w:eastAsia="ru-RU"/>
        </w:rPr>
        <w:t xml:space="preserve"> дефицит</w:t>
      </w:r>
    </w:p>
    <w:p w14:paraId="10B9196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Познавательные УУД: Осуществление синтеза как составление целого из частей. </w:t>
      </w:r>
    </w:p>
    <w:p w14:paraId="2811802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Ученик знает корень слова, но не владеет системой приставок и суффиксов. Результат 33,33% показывает отсутствие системного знания: если бы он совсем не знал правила, результат был бы близок к 0%. Наличие трети правильных ответов указывает на угадывание корня без учета нужной части речи.</w:t>
      </w:r>
    </w:p>
    <w:p w14:paraId="426E474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Типичная ошибка</w:t>
      </w:r>
      <w:r w:rsidRPr="007868EF">
        <w:rPr>
          <w:rFonts w:ascii="Times New Roman" w:eastAsia="Calibri" w:hAnsi="Times New Roman" w:cs="Times New Roman"/>
          <w:sz w:val="28"/>
          <w:szCs w:val="28"/>
          <w:lang w:eastAsia="ru-RU"/>
        </w:rPr>
        <w:t>: Образование несуществующего слова или слова другой части речи (например, образование прилагательного там, где контекст требует существительного-синонима).</w:t>
      </w:r>
    </w:p>
    <w:p w14:paraId="1BB1A3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Словообразование (№ 32) — 33,33% (Образование отрицательных прилагательных/наречий (</w:t>
      </w:r>
      <w:proofErr w:type="spellStart"/>
      <w:r w:rsidRPr="007868EF">
        <w:rPr>
          <w:rFonts w:ascii="Times New Roman" w:eastAsia="Calibri" w:hAnsi="Times New Roman" w:cs="Times New Roman"/>
          <w:sz w:val="28"/>
          <w:szCs w:val="28"/>
          <w:lang w:eastAsia="ru-RU"/>
        </w:rPr>
        <w:t>in</w:t>
      </w:r>
      <w:proofErr w:type="spellEnd"/>
      <w:r w:rsidRPr="007868EF">
        <w:rPr>
          <w:rFonts w:ascii="Times New Roman" w:eastAsia="Calibri" w:hAnsi="Times New Roman" w:cs="Times New Roman"/>
          <w:sz w:val="28"/>
          <w:szCs w:val="28"/>
          <w:lang w:eastAsia="ru-RU"/>
        </w:rPr>
        <w:t>-/</w:t>
      </w:r>
      <w:proofErr w:type="spellStart"/>
      <w:r w:rsidRPr="007868EF">
        <w:rPr>
          <w:rFonts w:ascii="Times New Roman" w:eastAsia="Calibri" w:hAnsi="Times New Roman" w:cs="Times New Roman"/>
          <w:sz w:val="28"/>
          <w:szCs w:val="28"/>
          <w:lang w:eastAsia="ru-RU"/>
        </w:rPr>
        <w:t>im</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un</w:t>
      </w:r>
      <w:proofErr w:type="spellEnd"/>
      <w:r w:rsidRPr="007868EF">
        <w:rPr>
          <w:rFonts w:ascii="Times New Roman" w:eastAsia="Calibri" w:hAnsi="Times New Roman" w:cs="Times New Roman"/>
          <w:sz w:val="28"/>
          <w:szCs w:val="28"/>
          <w:lang w:eastAsia="ru-RU"/>
        </w:rPr>
        <w:t>-)).</w:t>
      </w:r>
    </w:p>
    <w:p w14:paraId="08E0C365" w14:textId="77777777" w:rsidR="007868EF" w:rsidRPr="007868EF" w:rsidRDefault="007868EF" w:rsidP="007868EF">
      <w:pPr>
        <w:spacing w:after="0" w:line="276" w:lineRule="auto"/>
        <w:ind w:firstLine="709"/>
        <w:jc w:val="center"/>
        <w:rPr>
          <w:rFonts w:ascii="Times New Roman" w:eastAsia="Calibri" w:hAnsi="Times New Roman" w:cs="Times New Roman"/>
          <w:i/>
          <w:iCs/>
          <w:sz w:val="28"/>
          <w:szCs w:val="28"/>
          <w:lang w:eastAsia="ru-RU"/>
        </w:rPr>
      </w:pPr>
      <w:r w:rsidRPr="007868EF">
        <w:rPr>
          <w:rFonts w:ascii="Times New Roman" w:eastAsia="Calibri" w:hAnsi="Times New Roman" w:cs="Times New Roman"/>
          <w:i/>
          <w:iCs/>
          <w:sz w:val="28"/>
          <w:szCs w:val="28"/>
          <w:lang w:eastAsia="ru-RU"/>
        </w:rPr>
        <w:t>Метапредметный дефицит</w:t>
      </w:r>
    </w:p>
    <w:p w14:paraId="31B4BF3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Познавательные УУД: Знаково-символические действия; моделирование. Осознанный выбор морфемы на основе фонетического анализа корня (знание того, что перед звуком [m] ставится </w:t>
      </w:r>
      <w:proofErr w:type="spellStart"/>
      <w:r w:rsidRPr="007868EF">
        <w:rPr>
          <w:rFonts w:ascii="Times New Roman" w:eastAsia="Calibri" w:hAnsi="Times New Roman" w:cs="Times New Roman"/>
          <w:sz w:val="28"/>
          <w:szCs w:val="28"/>
          <w:lang w:eastAsia="ru-RU"/>
        </w:rPr>
        <w:t>im</w:t>
      </w:r>
      <w:proofErr w:type="spellEnd"/>
      <w:r w:rsidRPr="007868EF">
        <w:rPr>
          <w:rFonts w:ascii="Times New Roman" w:eastAsia="Calibri" w:hAnsi="Times New Roman" w:cs="Times New Roman"/>
          <w:sz w:val="28"/>
          <w:szCs w:val="28"/>
          <w:lang w:eastAsia="ru-RU"/>
        </w:rPr>
        <w:t xml:space="preserve">-, а перед [p] — тоже </w:t>
      </w:r>
      <w:proofErr w:type="spellStart"/>
      <w:r w:rsidRPr="007868EF">
        <w:rPr>
          <w:rFonts w:ascii="Times New Roman" w:eastAsia="Calibri" w:hAnsi="Times New Roman" w:cs="Times New Roman"/>
          <w:sz w:val="28"/>
          <w:szCs w:val="28"/>
          <w:lang w:eastAsia="ru-RU"/>
        </w:rPr>
        <w:t>im</w:t>
      </w:r>
      <w:proofErr w:type="spellEnd"/>
      <w:r w:rsidRPr="007868EF">
        <w:rPr>
          <w:rFonts w:ascii="Times New Roman" w:eastAsia="Calibri" w:hAnsi="Times New Roman" w:cs="Times New Roman"/>
          <w:sz w:val="28"/>
          <w:szCs w:val="28"/>
          <w:lang w:eastAsia="ru-RU"/>
        </w:rPr>
        <w:t>-).</w:t>
      </w:r>
    </w:p>
    <w:p w14:paraId="7E18DD1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Проявление ошибки</w:t>
      </w:r>
      <w:proofErr w:type="gramStart"/>
      <w:r w:rsidRPr="007868EF">
        <w:rPr>
          <w:rFonts w:ascii="Times New Roman" w:eastAsia="Calibri" w:hAnsi="Times New Roman" w:cs="Times New Roman"/>
          <w:sz w:val="28"/>
          <w:szCs w:val="28"/>
          <w:lang w:eastAsia="ru-RU"/>
        </w:rPr>
        <w:t>: Это</w:t>
      </w:r>
      <w:proofErr w:type="gramEnd"/>
      <w:r w:rsidRPr="007868EF">
        <w:rPr>
          <w:rFonts w:ascii="Times New Roman" w:eastAsia="Calibri" w:hAnsi="Times New Roman" w:cs="Times New Roman"/>
          <w:sz w:val="28"/>
          <w:szCs w:val="28"/>
          <w:lang w:eastAsia="ru-RU"/>
        </w:rPr>
        <w:t xml:space="preserve"> самый слабый навык. Средний балл по этому заданию во всей таблице — 28,57%, а группа «3» едва дотягивает до случайного угадывания (33,33%). Учащиеся не чувствуют внутренней формы слова. Они видят положительный корень (</w:t>
      </w:r>
      <w:proofErr w:type="spellStart"/>
      <w:r w:rsidRPr="007868EF">
        <w:rPr>
          <w:rFonts w:ascii="Times New Roman" w:eastAsia="Calibri" w:hAnsi="Times New Roman" w:cs="Times New Roman"/>
          <w:sz w:val="28"/>
          <w:szCs w:val="28"/>
          <w:lang w:eastAsia="ru-RU"/>
        </w:rPr>
        <w:t>possible</w:t>
      </w:r>
      <w:proofErr w:type="spellEnd"/>
      <w:r w:rsidRPr="007868EF">
        <w:rPr>
          <w:rFonts w:ascii="Times New Roman" w:eastAsia="Calibri" w:hAnsi="Times New Roman" w:cs="Times New Roman"/>
          <w:sz w:val="28"/>
          <w:szCs w:val="28"/>
          <w:lang w:eastAsia="ru-RU"/>
        </w:rPr>
        <w:t>) и пытаются добавить случайный суффикс, не понимая значения отрицания.</w:t>
      </w:r>
    </w:p>
    <w:p w14:paraId="1AE7F24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Неправильный выбор приставки (</w:t>
      </w:r>
      <w:proofErr w:type="spellStart"/>
      <w:r w:rsidRPr="007868EF">
        <w:rPr>
          <w:rFonts w:ascii="Times New Roman" w:eastAsia="Calibri" w:hAnsi="Times New Roman" w:cs="Times New Roman"/>
          <w:sz w:val="28"/>
          <w:szCs w:val="28"/>
          <w:lang w:eastAsia="ru-RU"/>
        </w:rPr>
        <w:t>unpossible</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inlegal</w:t>
      </w:r>
      <w:proofErr w:type="spellEnd"/>
      <w:r w:rsidRPr="007868EF">
        <w:rPr>
          <w:rFonts w:ascii="Times New Roman" w:eastAsia="Calibri" w:hAnsi="Times New Roman" w:cs="Times New Roman"/>
          <w:sz w:val="28"/>
          <w:szCs w:val="28"/>
          <w:lang w:eastAsia="ru-RU"/>
        </w:rPr>
        <w:t>) или попытка образовать слово простым добавлением окончания -y/-</w:t>
      </w:r>
      <w:proofErr w:type="spellStart"/>
      <w:r w:rsidRPr="007868EF">
        <w:rPr>
          <w:rFonts w:ascii="Times New Roman" w:eastAsia="Calibri" w:hAnsi="Times New Roman" w:cs="Times New Roman"/>
          <w:sz w:val="28"/>
          <w:szCs w:val="28"/>
          <w:lang w:eastAsia="ru-RU"/>
        </w:rPr>
        <w:t>ly</w:t>
      </w:r>
      <w:proofErr w:type="spellEnd"/>
      <w:r w:rsidRPr="007868EF">
        <w:rPr>
          <w:rFonts w:ascii="Times New Roman" w:eastAsia="Calibri" w:hAnsi="Times New Roman" w:cs="Times New Roman"/>
          <w:sz w:val="28"/>
          <w:szCs w:val="28"/>
          <w:lang w:eastAsia="ru-RU"/>
        </w:rPr>
        <w:t xml:space="preserve"> без изменения основы.</w:t>
      </w:r>
    </w:p>
    <w:p w14:paraId="4F46B675"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8"/>
          <w:szCs w:val="28"/>
          <w:lang w:eastAsia="ru-RU"/>
        </w:rPr>
      </w:pPr>
    </w:p>
    <w:p w14:paraId="66D27B78"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33D7AA0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3A3671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Для данной группы учащихся характерен разрыв между формальными знаниями (я помню, что такое </w:t>
      </w:r>
      <w:proofErr w:type="spellStart"/>
      <w:r w:rsidRPr="007868EF">
        <w:rPr>
          <w:rFonts w:ascii="Times New Roman" w:eastAsia="Calibri" w:hAnsi="Times New Roman" w:cs="Times New Roman"/>
          <w:sz w:val="28"/>
          <w:szCs w:val="28"/>
          <w:lang w:eastAsia="ru-RU"/>
        </w:rPr>
        <w:t>Past</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Perfect</w:t>
      </w:r>
      <w:proofErr w:type="spellEnd"/>
      <w:r w:rsidRPr="007868EF">
        <w:rPr>
          <w:rFonts w:ascii="Times New Roman" w:eastAsia="Calibri" w:hAnsi="Times New Roman" w:cs="Times New Roman"/>
          <w:sz w:val="28"/>
          <w:szCs w:val="28"/>
          <w:lang w:eastAsia="ru-RU"/>
        </w:rPr>
        <w:t xml:space="preserve">) и процедурными умениями (я могу найти </w:t>
      </w:r>
      <w:proofErr w:type="spellStart"/>
      <w:r w:rsidRPr="007868EF">
        <w:rPr>
          <w:rFonts w:ascii="Times New Roman" w:eastAsia="Calibri" w:hAnsi="Times New Roman" w:cs="Times New Roman"/>
          <w:sz w:val="28"/>
          <w:szCs w:val="28"/>
          <w:lang w:eastAsia="ru-RU"/>
        </w:rPr>
        <w:t>Past</w:t>
      </w:r>
      <w:proofErr w:type="spellEnd"/>
      <w:r w:rsidRPr="007868EF">
        <w:rPr>
          <w:rFonts w:ascii="Times New Roman" w:eastAsia="Calibri" w:hAnsi="Times New Roman" w:cs="Times New Roman"/>
          <w:sz w:val="28"/>
          <w:szCs w:val="28"/>
          <w:lang w:eastAsia="ru-RU"/>
        </w:rPr>
        <w:t xml:space="preserve"> </w:t>
      </w:r>
      <w:proofErr w:type="spellStart"/>
      <w:r w:rsidRPr="007868EF">
        <w:rPr>
          <w:rFonts w:ascii="Times New Roman" w:eastAsia="Calibri" w:hAnsi="Times New Roman" w:cs="Times New Roman"/>
          <w:sz w:val="28"/>
          <w:szCs w:val="28"/>
          <w:lang w:eastAsia="ru-RU"/>
        </w:rPr>
        <w:t>Perfect</w:t>
      </w:r>
      <w:proofErr w:type="spellEnd"/>
      <w:r w:rsidRPr="007868EF">
        <w:rPr>
          <w:rFonts w:ascii="Times New Roman" w:eastAsia="Calibri" w:hAnsi="Times New Roman" w:cs="Times New Roman"/>
          <w:sz w:val="28"/>
          <w:szCs w:val="28"/>
          <w:lang w:eastAsia="ru-RU"/>
        </w:rPr>
        <w:t xml:space="preserve"> в живой речи под давлением времени). </w:t>
      </w:r>
    </w:p>
    <w:p w14:paraId="5EB6202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Недостигнутыми остаются следующие ключевые метапредметные результаты:</w:t>
      </w:r>
    </w:p>
    <w:p w14:paraId="0BFBCFA3" w14:textId="77777777" w:rsidR="007868EF" w:rsidRPr="007868EF" w:rsidRDefault="007868EF" w:rsidP="000731F1">
      <w:pPr>
        <w:numPr>
          <w:ilvl w:val="0"/>
          <w:numId w:val="1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Самостоятельное планирование этапов деятельности: Ученик не умеет распределять время на ознакомление с заданием перед началом аудирования.</w:t>
      </w:r>
    </w:p>
    <w:p w14:paraId="5659496D" w14:textId="77777777" w:rsidR="007868EF" w:rsidRPr="007868EF" w:rsidRDefault="007868EF" w:rsidP="000731F1">
      <w:pPr>
        <w:numPr>
          <w:ilvl w:val="0"/>
          <w:numId w:val="1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Контроль процесса и результата: Отсутствие привычки перечитывать написанное слово (особенно в словообразовании) для проверки на соответствие правилам орфографии английского языка.</w:t>
      </w:r>
    </w:p>
    <w:p w14:paraId="3A62B0B1" w14:textId="77777777" w:rsidR="007868EF" w:rsidRPr="007868EF" w:rsidRDefault="007868EF" w:rsidP="000731F1">
      <w:pPr>
        <w:numPr>
          <w:ilvl w:val="0"/>
          <w:numId w:val="1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Использование знаково-символических средств: Неспособность быстро переводить информацию из одной системы кодировки в другую (звук -&gt; цифра -&gt; слово прописью -&gt; ячейка таблицы).</w:t>
      </w:r>
    </w:p>
    <w:p w14:paraId="772144D3"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8"/>
          <w:szCs w:val="28"/>
          <w:lang w:eastAsia="ru-RU"/>
        </w:rPr>
      </w:pPr>
    </w:p>
    <w:p w14:paraId="525A3A47"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w:t>
      </w:r>
    </w:p>
    <w:p w14:paraId="6A7A97B9"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7C1B7D8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Анализ показал, что у обучающихся данной группы затруднения отмечаются прежде всего в заданиях по аудированию и лексико-грамматическому блоку. Низкие результаты зафиксированы по заданиям 2, 3, 4, 5 и 6, что свидетельствует о недостаточном уровне сформированности умений понимать запрашиваемую информацию и основное содержание звучащего текста. Особенно показательным является выполнение задания 5 на уровне 33,33, что указывает на необходимость системной отработки навыков извлечения смысла из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w:t>
      </w:r>
      <w:bookmarkStart w:id="10" w:name="fnref1_1"/>
      <w:bookmarkEnd w:id="10"/>
      <w:r w:rsidRPr="007868EF">
        <w:rPr>
          <w:rFonts w:ascii="Times New Roman" w:eastAsia="Calibri" w:hAnsi="Times New Roman" w:cs="Times New Roman"/>
          <w:sz w:val="28"/>
          <w:szCs w:val="28"/>
          <w:lang w:eastAsia="ru-RU"/>
        </w:rPr>
        <w:t xml:space="preserve"> </w:t>
      </w:r>
    </w:p>
    <w:p w14:paraId="45AC994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разделе «Грамматика и лексика» трудности выявлены по заданиям 20 и 32. Низкий результат по заданию 20 связан с недостаточной сформированностью грамматических навыков употребления нужной морфологической формы слова в контексте. Наиболее выраженное затруднение обнаружено в задании 32, где требуется образование и употребление родственного слова нужной части речи с использованием аффиксации. Результат 33,33 по данному заданию свидетельствует о неустойчивом владении способами словообразования и слабом распознавании контекстных грамматико-лексических связей.</w:t>
      </w:r>
      <w:bookmarkStart w:id="11" w:name="fnref1_2"/>
      <w:bookmarkEnd w:id="11"/>
      <w:r w:rsidRPr="007868EF">
        <w:rPr>
          <w:rFonts w:ascii="Times New Roman" w:eastAsia="Calibri" w:hAnsi="Times New Roman" w:cs="Times New Roman"/>
          <w:sz w:val="28"/>
          <w:szCs w:val="28"/>
          <w:lang w:eastAsia="ru-RU"/>
        </w:rPr>
        <w:t xml:space="preserve"> </w:t>
      </w:r>
    </w:p>
    <w:p w14:paraId="09806FB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С учетом выявленных дефицитов рекомендуется усилить работу по следующим направлениям: </w:t>
      </w:r>
    </w:p>
    <w:p w14:paraId="1F4B7BAE"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Усилить работу с аудированием на коротких, предсказуемых по структуре текстах: сначала общее понимание, затем поиск конкретной информации, затем задания на выбор ответа. Это особенно важно для заданий формата 2–6. </w:t>
      </w:r>
    </w:p>
    <w:p w14:paraId="2DD489C5"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 xml:space="preserve">систематически включать в учебный процесс короткие и четко структурированные </w:t>
      </w:r>
      <w:proofErr w:type="spellStart"/>
      <w:r w:rsidRPr="007868EF">
        <w:rPr>
          <w:rFonts w:ascii="Times New Roman" w:eastAsia="Calibri" w:hAnsi="Times New Roman" w:cs="Times New Roman"/>
          <w:sz w:val="28"/>
          <w:szCs w:val="28"/>
        </w:rPr>
        <w:t>аудиотексты</w:t>
      </w:r>
      <w:proofErr w:type="spellEnd"/>
      <w:r w:rsidRPr="007868EF">
        <w:rPr>
          <w:rFonts w:ascii="Times New Roman" w:eastAsia="Calibri" w:hAnsi="Times New Roman" w:cs="Times New Roman"/>
          <w:sz w:val="28"/>
          <w:szCs w:val="28"/>
        </w:rPr>
        <w:t xml:space="preserve"> с последующим поэтапным выполнением заданий на общее и детальное понимание; </w:t>
      </w:r>
    </w:p>
    <w:p w14:paraId="4DB60FF3"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Регулярно тренировать выделение ключевых слов в вопросе и в </w:t>
      </w:r>
      <w:proofErr w:type="spellStart"/>
      <w:r w:rsidRPr="007868EF">
        <w:rPr>
          <w:rFonts w:ascii="Times New Roman" w:eastAsia="Calibri" w:hAnsi="Times New Roman" w:cs="Times New Roman"/>
          <w:sz w:val="28"/>
          <w:szCs w:val="28"/>
        </w:rPr>
        <w:t>аудиотексте</w:t>
      </w:r>
      <w:proofErr w:type="spellEnd"/>
      <w:r w:rsidRPr="007868EF">
        <w:rPr>
          <w:rFonts w:ascii="Times New Roman" w:eastAsia="Calibri" w:hAnsi="Times New Roman" w:cs="Times New Roman"/>
          <w:sz w:val="28"/>
          <w:szCs w:val="28"/>
        </w:rPr>
        <w:t xml:space="preserve">, чтобы ученики не теряли смысл из-за незнакомой лексики или темпа речи. </w:t>
      </w:r>
    </w:p>
    <w:p w14:paraId="5C8EBEC2"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Развивать умение выделять ключевые слова в вопросе и соотносить их с содержанием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xml:space="preserve">; </w:t>
      </w:r>
    </w:p>
    <w:p w14:paraId="6B38FE60"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Давать больше пошаговых упражнений на грамматику в контексте: подстановка формы слова, выбор окончания, согласование, формы глагола. Для слабой группы важнее короткие тренировочные цепочки, чем большие контрольные блоки. </w:t>
      </w:r>
    </w:p>
    <w:p w14:paraId="0483AA48"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Отдельно отрабатывать словообразование по моделям: часть речи, значение аффикса, типичные суффиксы и приставки, преобразование одного корня в разные формы. Для задания 32 полезны мини-таблицы и алгоритм «определи часть речи — подбери аффикс — проверь по контексту». </w:t>
      </w:r>
    </w:p>
    <w:p w14:paraId="4A2833F1"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Использовать задания с поддержкой: опоры, образцы ответов, карточки с типовыми клише, разбор ошибок после каждого упражнения. Для обучающихся с низкой подготовкой это эффективнее, чем фронтальная работа без подсказок. </w:t>
      </w:r>
    </w:p>
    <w:p w14:paraId="035D8FB4"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Чаще включать короткую диагностику после каждой темы, чтобы сразу выявлять пробелы именно в тех элементах, где у группы «3» результат 33,33 и ниже. </w:t>
      </w:r>
    </w:p>
    <w:p w14:paraId="375E9620"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регулярно использовать упражнения на выбор и преобразование грамматической формы слова в контексте; </w:t>
      </w:r>
    </w:p>
    <w:p w14:paraId="42B22A22" w14:textId="77777777" w:rsidR="007868EF" w:rsidRPr="007868EF" w:rsidRDefault="007868EF" w:rsidP="000731F1">
      <w:pPr>
        <w:numPr>
          <w:ilvl w:val="0"/>
          <w:numId w:val="1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организовать целенаправленную отработку словообразовательных моделей, включая определение части речи, подбор аффиксов и проверку по контексту.</w:t>
      </w:r>
      <w:bookmarkStart w:id="12" w:name="fnref1_3"/>
      <w:bookmarkEnd w:id="12"/>
      <w:r w:rsidRPr="007868EF">
        <w:rPr>
          <w:rFonts w:ascii="Times New Roman" w:eastAsia="Calibri" w:hAnsi="Times New Roman" w:cs="Times New Roman"/>
          <w:sz w:val="28"/>
          <w:szCs w:val="28"/>
        </w:rPr>
        <w:t xml:space="preserve"> </w:t>
      </w:r>
    </w:p>
    <w:p w14:paraId="4807326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обучающихся с низким уровнем подготовки особенно эффективны задания с опорой на алгоритмы, образцы и карточки-подсказки, а также краткая диагностическая проверка после изучения каждой темы. Такая организация учебной деятельности позволит повысить результативность освоения базовых навыков и обеспечить более устойчивое усвоение программного материала.</w:t>
      </w:r>
      <w:bookmarkStart w:id="13" w:name="fnref1_4"/>
      <w:bookmarkEnd w:id="13"/>
      <w:r w:rsidRPr="007868EF">
        <w:rPr>
          <w:rFonts w:ascii="Times New Roman" w:eastAsia="Calibri" w:hAnsi="Times New Roman" w:cs="Times New Roman"/>
          <w:sz w:val="28"/>
          <w:szCs w:val="28"/>
          <w:lang w:eastAsia="ru-RU"/>
        </w:rPr>
        <w:t xml:space="preserve"> </w:t>
      </w:r>
    </w:p>
    <w:p w14:paraId="57251093"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43F9C6F8" w14:textId="77777777" w:rsidR="007868EF" w:rsidRPr="007868EF" w:rsidRDefault="007868EF" w:rsidP="007868EF">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lastRenderedPageBreak/>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605303B0" w14:textId="77777777" w:rsidR="007868EF" w:rsidRPr="007868EF" w:rsidRDefault="007868EF" w:rsidP="007868EF">
      <w:pPr>
        <w:spacing w:after="0" w:line="240" w:lineRule="auto"/>
        <w:ind w:firstLine="567"/>
        <w:jc w:val="center"/>
        <w:rPr>
          <w:rFonts w:ascii="Times New Roman" w:eastAsia="Times New Roman" w:hAnsi="Times New Roman" w:cs="Times New Roman"/>
          <w:bCs/>
          <w:i/>
          <w:iCs/>
          <w:sz w:val="28"/>
          <w:szCs w:val="28"/>
          <w:lang w:eastAsia="ru-RU"/>
        </w:rPr>
      </w:pPr>
    </w:p>
    <w:p w14:paraId="6BC170D8" w14:textId="77777777" w:rsidR="007868EF" w:rsidRPr="007868EF" w:rsidRDefault="007868EF" w:rsidP="007868EF">
      <w:pPr>
        <w:spacing w:after="0" w:line="240" w:lineRule="auto"/>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sidRPr="007868EF">
        <w:rPr>
          <w:rFonts w:ascii="Times New Roman" w:eastAsia="Times New Roman" w:hAnsi="Times New Roman" w:cs="Times New Roman"/>
          <w:b/>
          <w:bCs/>
          <w:i/>
          <w:iCs/>
          <w:sz w:val="24"/>
          <w:szCs w:val="24"/>
          <w:lang w:eastAsia="ru-RU"/>
        </w:rPr>
        <w:t>на достижение реалистичных задач</w:t>
      </w:r>
      <w:r w:rsidRPr="007868EF">
        <w:rPr>
          <w:rFonts w:ascii="Times New Roman" w:eastAsia="Times New Roman" w:hAnsi="Times New Roman" w:cs="Times New Roman"/>
          <w:bCs/>
          <w:i/>
          <w:iCs/>
          <w:sz w:val="24"/>
          <w:szCs w:val="24"/>
          <w:lang w:eastAsia="ru-RU"/>
        </w:rPr>
        <w:t xml:space="preserve"> </w:t>
      </w:r>
      <w:r w:rsidRPr="007868EF">
        <w:rPr>
          <w:rFonts w:ascii="Times New Roman" w:eastAsia="Times New Roman" w:hAnsi="Times New Roman" w:cs="Times New Roman"/>
          <w:b/>
          <w:bCs/>
          <w:i/>
          <w:iCs/>
          <w:sz w:val="24"/>
          <w:szCs w:val="24"/>
          <w:lang w:eastAsia="ru-RU"/>
        </w:rPr>
        <w:t>коррекции дефицитов</w:t>
      </w:r>
      <w:r w:rsidRPr="007868EF">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«5» данной группой школьников.</w:t>
      </w:r>
    </w:p>
    <w:p w14:paraId="7712FC9C" w14:textId="77777777" w:rsidR="007868EF" w:rsidRPr="007868EF" w:rsidRDefault="007868EF" w:rsidP="007868EF">
      <w:pPr>
        <w:spacing w:after="0" w:line="240" w:lineRule="auto"/>
        <w:jc w:val="both"/>
        <w:rPr>
          <w:rFonts w:ascii="Times New Roman" w:eastAsia="Times New Roman" w:hAnsi="Times New Roman" w:cs="Times New Roman"/>
          <w:bCs/>
          <w:i/>
          <w:iCs/>
          <w:sz w:val="24"/>
          <w:szCs w:val="24"/>
          <w:lang w:eastAsia="ru-RU"/>
        </w:rPr>
      </w:pPr>
    </w:p>
    <w:p w14:paraId="2E71ED7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Группа участников, получивших отметку «4», демонстрирует в целом высокий и достаточно устойчивый уровень предметной подготовки. Практически по всем проверяемым содержательным линиям результаты выполнения заданий составляют 100%.</w:t>
      </w:r>
    </w:p>
    <w:p w14:paraId="63B01E1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Участники данной группы успешно справились с заданиями, проверяющими:</w:t>
      </w:r>
    </w:p>
    <w:p w14:paraId="767F17BE"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прослушиваемого текста и извлечение запрашиваемой информации;</w:t>
      </w:r>
    </w:p>
    <w:p w14:paraId="04BEC77E"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представление информации в виде </w:t>
      </w:r>
      <w:proofErr w:type="spellStart"/>
      <w:r w:rsidRPr="007868EF">
        <w:rPr>
          <w:rFonts w:ascii="Times New Roman" w:eastAsia="Calibri" w:hAnsi="Times New Roman" w:cs="Times New Roman"/>
          <w:sz w:val="28"/>
          <w:szCs w:val="28"/>
        </w:rPr>
        <w:t>несплошного</w:t>
      </w:r>
      <w:proofErr w:type="spellEnd"/>
      <w:r w:rsidRPr="007868EF">
        <w:rPr>
          <w:rFonts w:ascii="Times New Roman" w:eastAsia="Calibri" w:hAnsi="Times New Roman" w:cs="Times New Roman"/>
          <w:sz w:val="28"/>
          <w:szCs w:val="28"/>
        </w:rPr>
        <w:t xml:space="preserve"> текста (таблицы);</w:t>
      </w:r>
    </w:p>
    <w:p w14:paraId="25F7DCCE"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основного содержания прочитанного текста;</w:t>
      </w:r>
    </w:p>
    <w:p w14:paraId="30DE8EDF"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запрашиваемой информации при чтении;</w:t>
      </w:r>
    </w:p>
    <w:p w14:paraId="651BD827"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грамматические навыки;</w:t>
      </w:r>
    </w:p>
    <w:p w14:paraId="78403385"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лексико-грамматические навыки;</w:t>
      </w:r>
    </w:p>
    <w:p w14:paraId="52056FF9"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выполнение письменного задания — электронного письма;</w:t>
      </w:r>
    </w:p>
    <w:p w14:paraId="35A58AA2"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речи на слух;</w:t>
      </w:r>
    </w:p>
    <w:p w14:paraId="2AC44743"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участие в условном диалоге-расспросе;</w:t>
      </w:r>
    </w:p>
    <w:p w14:paraId="46EEAA15" w14:textId="77777777" w:rsidR="007868EF" w:rsidRPr="007868EF" w:rsidRDefault="007868EF" w:rsidP="000731F1">
      <w:pPr>
        <w:numPr>
          <w:ilvl w:val="0"/>
          <w:numId w:val="6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тематическое монологическое высказывание с вербальной опорой.</w:t>
      </w:r>
    </w:p>
    <w:p w14:paraId="4CFFD22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Единственный выраженный дефицит выявлен при выполнении задания 5: процент выполнения участниками, получившими отметку «4», составляет 0%. Задание относится к линии «Понимание основного содержания текста, прослушанного на слух». Таким образом, при общей успешности аудирования именно способность определять основное содержание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является наиболее уязвимым компонентом подготовки этой группы.</w:t>
      </w:r>
    </w:p>
    <w:p w14:paraId="0D2EED6E" w14:textId="77777777" w:rsidR="007868EF" w:rsidRPr="007868EF" w:rsidRDefault="007868EF" w:rsidP="007868EF">
      <w:pPr>
        <w:spacing w:after="0" w:line="276" w:lineRule="auto"/>
        <w:ind w:firstLine="709"/>
        <w:jc w:val="both"/>
        <w:rPr>
          <w:rFonts w:ascii="Times New Roman" w:eastAsia="Calibri" w:hAnsi="Times New Roman" w:cs="Times New Roman"/>
          <w:sz w:val="24"/>
          <w:szCs w:val="24"/>
          <w:lang w:eastAsia="ru-RU"/>
        </w:rPr>
      </w:pPr>
      <w:r w:rsidRPr="007868EF">
        <w:rPr>
          <w:rFonts w:ascii="Times New Roman" w:eastAsia="Calibri" w:hAnsi="Times New Roman" w:cs="Times New Roman"/>
          <w:sz w:val="28"/>
          <w:szCs w:val="28"/>
          <w:lang w:eastAsia="ru-RU"/>
        </w:rPr>
        <w:lastRenderedPageBreak/>
        <w:t xml:space="preserve">Важно отметить, что выявленный результат не свидетельствует о несформированности </w:t>
      </w:r>
      <w:proofErr w:type="spellStart"/>
      <w:r w:rsidRPr="007868EF">
        <w:rPr>
          <w:rFonts w:ascii="Times New Roman" w:eastAsia="Calibri" w:hAnsi="Times New Roman" w:cs="Times New Roman"/>
          <w:sz w:val="28"/>
          <w:szCs w:val="28"/>
          <w:lang w:eastAsia="ru-RU"/>
        </w:rPr>
        <w:t>аудитивных</w:t>
      </w:r>
      <w:proofErr w:type="spellEnd"/>
      <w:r w:rsidRPr="007868EF">
        <w:rPr>
          <w:rFonts w:ascii="Times New Roman" w:eastAsia="Calibri" w:hAnsi="Times New Roman" w:cs="Times New Roman"/>
          <w:sz w:val="28"/>
          <w:szCs w:val="28"/>
          <w:lang w:eastAsia="ru-RU"/>
        </w:rPr>
        <w:t xml:space="preserve"> умений в целом: остальные задания по аудированию данной группой выполнены на 100%. Следовательно, проблема носит локальный характер и связана прежде всего с определением общего смысла/основной идеи прослушанного текста, а не с пониманием отдельных запрашиваемых фактов</w:t>
      </w:r>
      <w:r w:rsidRPr="007868EF">
        <w:rPr>
          <w:rFonts w:ascii="Times New Roman" w:eastAsia="Calibri" w:hAnsi="Times New Roman" w:cs="Times New Roman"/>
          <w:sz w:val="24"/>
          <w:szCs w:val="24"/>
          <w:lang w:eastAsia="ru-RU"/>
        </w:rPr>
        <w:t>.</w:t>
      </w:r>
    </w:p>
    <w:p w14:paraId="5C5749B6" w14:textId="77777777" w:rsidR="007868EF" w:rsidRPr="007868EF" w:rsidRDefault="007868EF" w:rsidP="007868EF">
      <w:pPr>
        <w:spacing w:after="0" w:line="240" w:lineRule="auto"/>
        <w:jc w:val="both"/>
        <w:rPr>
          <w:rFonts w:ascii="Times New Roman" w:eastAsia="Times New Roman" w:hAnsi="Times New Roman" w:cs="Times New Roman"/>
          <w:bCs/>
          <w:i/>
          <w:iCs/>
          <w:sz w:val="24"/>
          <w:szCs w:val="24"/>
          <w:lang w:eastAsia="ru-RU"/>
        </w:rPr>
      </w:pPr>
    </w:p>
    <w:p w14:paraId="1BB3A02A"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551424F4" w14:textId="77777777" w:rsidR="007868EF" w:rsidRPr="007868EF" w:rsidRDefault="007868EF" w:rsidP="007868EF">
      <w:pPr>
        <w:spacing w:after="0" w:line="240" w:lineRule="auto"/>
        <w:ind w:firstLine="567"/>
        <w:jc w:val="both"/>
        <w:rPr>
          <w:rFonts w:ascii="Times New Roman" w:eastAsia="Times New Roman" w:hAnsi="Times New Roman" w:cs="Times New Roman"/>
          <w:b/>
          <w:bCs/>
          <w:i/>
          <w:iCs/>
          <w:sz w:val="24"/>
          <w:szCs w:val="24"/>
          <w:lang w:eastAsia="ru-RU"/>
        </w:rPr>
      </w:pPr>
    </w:p>
    <w:p w14:paraId="00DA793D"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5869CF6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6E46B61A"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14:paraId="29C4E946"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0235F694" w14:textId="77777777" w:rsidR="007868EF" w:rsidRPr="007868EF" w:rsidRDefault="007868EF" w:rsidP="007868EF">
      <w:pPr>
        <w:spacing w:after="0" w:line="240" w:lineRule="auto"/>
        <w:rPr>
          <w:rFonts w:ascii="Times New Roman" w:eastAsia="Times New Roman" w:hAnsi="Times New Roman" w:cs="Times New Roman"/>
          <w:color w:val="808080"/>
          <w:sz w:val="18"/>
          <w:szCs w:val="18"/>
          <w:lang w:eastAsia="ru-RU"/>
        </w:rPr>
      </w:pPr>
    </w:p>
    <w:p w14:paraId="6B413E9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результатам выполнения заданий группой участников с отметкой «4» можно говорить о сформированности большинства проверяемых предметных результатов по английскому языку.</w:t>
      </w:r>
    </w:p>
    <w:p w14:paraId="410A205D"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3C88588B"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Аудирование</w:t>
      </w:r>
    </w:p>
    <w:p w14:paraId="55B98E4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Сформированы умения:</w:t>
      </w:r>
    </w:p>
    <w:p w14:paraId="4A944C6D" w14:textId="77777777" w:rsidR="007868EF" w:rsidRPr="007868EF" w:rsidRDefault="007868EF" w:rsidP="000731F1">
      <w:pPr>
        <w:numPr>
          <w:ilvl w:val="0"/>
          <w:numId w:val="6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запрашиваемую информацию в прослушиваемом тексте;</w:t>
      </w:r>
    </w:p>
    <w:p w14:paraId="3644DD7F" w14:textId="77777777" w:rsidR="007868EF" w:rsidRPr="007868EF" w:rsidRDefault="007868EF" w:rsidP="000731F1">
      <w:pPr>
        <w:numPr>
          <w:ilvl w:val="0"/>
          <w:numId w:val="6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извлекать необходимую информацию из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0AF21A32" w14:textId="77777777" w:rsidR="007868EF" w:rsidRPr="007868EF" w:rsidRDefault="007868EF" w:rsidP="000731F1">
      <w:pPr>
        <w:numPr>
          <w:ilvl w:val="0"/>
          <w:numId w:val="6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услышанную информацию с заданным условием;</w:t>
      </w:r>
    </w:p>
    <w:p w14:paraId="04E3A777" w14:textId="77777777" w:rsidR="007868EF" w:rsidRPr="007868EF" w:rsidRDefault="007868EF" w:rsidP="000731F1">
      <w:pPr>
        <w:numPr>
          <w:ilvl w:val="0"/>
          <w:numId w:val="6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понимать информацию, представленную в </w:t>
      </w:r>
      <w:proofErr w:type="spellStart"/>
      <w:r w:rsidRPr="007868EF">
        <w:rPr>
          <w:rFonts w:ascii="Times New Roman" w:eastAsia="Calibri" w:hAnsi="Times New Roman" w:cs="Times New Roman"/>
          <w:sz w:val="28"/>
          <w:szCs w:val="28"/>
        </w:rPr>
        <w:t>несплошной</w:t>
      </w:r>
      <w:proofErr w:type="spellEnd"/>
      <w:r w:rsidRPr="007868EF">
        <w:rPr>
          <w:rFonts w:ascii="Times New Roman" w:eastAsia="Calibri" w:hAnsi="Times New Roman" w:cs="Times New Roman"/>
          <w:sz w:val="28"/>
          <w:szCs w:val="28"/>
        </w:rPr>
        <w:t xml:space="preserve"> форме;</w:t>
      </w:r>
    </w:p>
    <w:p w14:paraId="2C9C35A8" w14:textId="77777777" w:rsidR="007868EF" w:rsidRPr="007868EF" w:rsidRDefault="007868EF" w:rsidP="000731F1">
      <w:pPr>
        <w:numPr>
          <w:ilvl w:val="0"/>
          <w:numId w:val="6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аудирование для решения коммуникативной задачи.</w:t>
      </w:r>
    </w:p>
    <w:p w14:paraId="7FC3350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дополнительного развития требует умение понимать основное содержание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w:t>
      </w:r>
    </w:p>
    <w:p w14:paraId="7ED78824"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2D8ECB7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lastRenderedPageBreak/>
        <w:t>Чтение</w:t>
      </w:r>
    </w:p>
    <w:p w14:paraId="5A21180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свидетельствуют о сформированности умений:</w:t>
      </w:r>
    </w:p>
    <w:p w14:paraId="42A2D4E6" w14:textId="77777777" w:rsidR="007868EF" w:rsidRPr="007868EF" w:rsidRDefault="007868EF" w:rsidP="000731F1">
      <w:pPr>
        <w:numPr>
          <w:ilvl w:val="0"/>
          <w:numId w:val="6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основное содержание прочитанного текста;</w:t>
      </w:r>
    </w:p>
    <w:p w14:paraId="7BCE6307" w14:textId="77777777" w:rsidR="007868EF" w:rsidRPr="007868EF" w:rsidRDefault="007868EF" w:rsidP="000731F1">
      <w:pPr>
        <w:numPr>
          <w:ilvl w:val="0"/>
          <w:numId w:val="6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извлекать запрашиваемую информацию;</w:t>
      </w:r>
    </w:p>
    <w:p w14:paraId="37B9FDD4" w14:textId="77777777" w:rsidR="007868EF" w:rsidRPr="007868EF" w:rsidRDefault="007868EF" w:rsidP="000731F1">
      <w:pPr>
        <w:numPr>
          <w:ilvl w:val="0"/>
          <w:numId w:val="6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находить в тексте необходимую информацию;</w:t>
      </w:r>
    </w:p>
    <w:p w14:paraId="754B7246" w14:textId="77777777" w:rsidR="007868EF" w:rsidRPr="007868EF" w:rsidRDefault="007868EF" w:rsidP="000731F1">
      <w:pPr>
        <w:numPr>
          <w:ilvl w:val="0"/>
          <w:numId w:val="6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содержание текста с поставленной задачей;</w:t>
      </w:r>
    </w:p>
    <w:p w14:paraId="6A6BD379" w14:textId="77777777" w:rsidR="007868EF" w:rsidRPr="007868EF" w:rsidRDefault="007868EF" w:rsidP="000731F1">
      <w:pPr>
        <w:numPr>
          <w:ilvl w:val="0"/>
          <w:numId w:val="6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работать с различными типами текстовой информации.</w:t>
      </w:r>
    </w:p>
    <w:p w14:paraId="459CC67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данной группе заданий существенных дефицитов не выявлено: все задания выполнены на 100%.</w:t>
      </w:r>
    </w:p>
    <w:p w14:paraId="2A768039"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1F21DF01"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Грамматика</w:t>
      </w:r>
    </w:p>
    <w:p w14:paraId="7174EA1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Высокий результат учащихся свидетельствует о сформированности грамматических навыков:</w:t>
      </w:r>
    </w:p>
    <w:p w14:paraId="2D45BEE3" w14:textId="77777777" w:rsidR="007868EF" w:rsidRPr="007868EF" w:rsidRDefault="007868EF" w:rsidP="000731F1">
      <w:pPr>
        <w:numPr>
          <w:ilvl w:val="0"/>
          <w:numId w:val="6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выбора и употребления необходимой морфологической формы;</w:t>
      </w:r>
    </w:p>
    <w:p w14:paraId="67B8E367" w14:textId="77777777" w:rsidR="007868EF" w:rsidRPr="007868EF" w:rsidRDefault="007868EF" w:rsidP="000731F1">
      <w:pPr>
        <w:numPr>
          <w:ilvl w:val="0"/>
          <w:numId w:val="6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использования грамматических форм в коммуникативно значимом контексте;</w:t>
      </w:r>
    </w:p>
    <w:p w14:paraId="3AF8D78F" w14:textId="77777777" w:rsidR="007868EF" w:rsidRPr="007868EF" w:rsidRDefault="007868EF" w:rsidP="000731F1">
      <w:pPr>
        <w:numPr>
          <w:ilvl w:val="0"/>
          <w:numId w:val="6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распознавания грамматической структуры;</w:t>
      </w:r>
    </w:p>
    <w:p w14:paraId="77726D6D" w14:textId="77777777" w:rsidR="007868EF" w:rsidRPr="007868EF" w:rsidRDefault="007868EF" w:rsidP="000731F1">
      <w:pPr>
        <w:numPr>
          <w:ilvl w:val="0"/>
          <w:numId w:val="6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применения грамматических знаний при решении языковой задачи.</w:t>
      </w:r>
    </w:p>
    <w:p w14:paraId="7BDCDEB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Все задания 20–28 выполнены данной группой на 100%, что позволяет характеризовать грамматическую подготовку как устойчивую.</w:t>
      </w:r>
    </w:p>
    <w:p w14:paraId="6357FBF3"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4169766A"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Лексико-грамматические навыки</w:t>
      </w:r>
    </w:p>
    <w:p w14:paraId="05F091E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Сформированы умения:</w:t>
      </w:r>
    </w:p>
    <w:p w14:paraId="7919489D" w14:textId="77777777" w:rsidR="007868EF" w:rsidRPr="007868EF" w:rsidRDefault="007868EF" w:rsidP="000731F1">
      <w:pPr>
        <w:numPr>
          <w:ilvl w:val="0"/>
          <w:numId w:val="6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образовывать однокоренные слова;</w:t>
      </w:r>
    </w:p>
    <w:p w14:paraId="5A03B41B" w14:textId="77777777" w:rsidR="007868EF" w:rsidRPr="007868EF" w:rsidRDefault="007868EF" w:rsidP="000731F1">
      <w:pPr>
        <w:numPr>
          <w:ilvl w:val="0"/>
          <w:numId w:val="6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выбирать необходимую часть речи;</w:t>
      </w:r>
    </w:p>
    <w:p w14:paraId="5B21606D" w14:textId="77777777" w:rsidR="007868EF" w:rsidRPr="007868EF" w:rsidRDefault="007868EF" w:rsidP="000731F1">
      <w:pPr>
        <w:numPr>
          <w:ilvl w:val="0"/>
          <w:numId w:val="6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словообразовательные модели;</w:t>
      </w:r>
    </w:p>
    <w:p w14:paraId="2A7D0FAA" w14:textId="77777777" w:rsidR="007868EF" w:rsidRPr="007868EF" w:rsidRDefault="007868EF" w:rsidP="000731F1">
      <w:pPr>
        <w:numPr>
          <w:ilvl w:val="0"/>
          <w:numId w:val="6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применять лексико-грамматические знания в контексте.</w:t>
      </w:r>
    </w:p>
    <w:p w14:paraId="1ACEACF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Задания 29–34 выполнены группой участников с отметкой «4» на 100%, что указывает на достаточно прочное владение проверяемыми лексико-грамматическими механизмами.</w:t>
      </w:r>
    </w:p>
    <w:p w14:paraId="05CE997D"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61E2F965"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Письменная речь</w:t>
      </w:r>
    </w:p>
    <w:p w14:paraId="5B867F3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35 выполнено на 100%, что свидетельствует о сформированности умения создавать письменное высказывание в формате электронного письма в соответствии с коммуникативной задачей.</w:t>
      </w:r>
    </w:p>
    <w:p w14:paraId="51CC4869"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2502CAA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Устная речь</w:t>
      </w:r>
    </w:p>
    <w:p w14:paraId="7725085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заданиям 36–38 также получен результат 100%. У экзаменуемых сформированы следующие умения:</w:t>
      </w:r>
    </w:p>
    <w:p w14:paraId="62BEAB41" w14:textId="77777777" w:rsidR="007868EF" w:rsidRPr="007868EF" w:rsidRDefault="007868EF" w:rsidP="000731F1">
      <w:pPr>
        <w:numPr>
          <w:ilvl w:val="0"/>
          <w:numId w:val="7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небольшой текст на слух и реагировать на него;</w:t>
      </w:r>
    </w:p>
    <w:p w14:paraId="47BCC3F0" w14:textId="77777777" w:rsidR="007868EF" w:rsidRPr="007868EF" w:rsidRDefault="007868EF" w:rsidP="000731F1">
      <w:pPr>
        <w:numPr>
          <w:ilvl w:val="0"/>
          <w:numId w:val="7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вести условный диалог-расспрос;</w:t>
      </w:r>
    </w:p>
    <w:p w14:paraId="2FB5BA89" w14:textId="77777777" w:rsidR="007868EF" w:rsidRPr="007868EF" w:rsidRDefault="007868EF" w:rsidP="000731F1">
      <w:pPr>
        <w:numPr>
          <w:ilvl w:val="0"/>
          <w:numId w:val="7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строить тематическое монологическое высказывание с использованием вербальной опоры.</w:t>
      </w:r>
    </w:p>
    <w:p w14:paraId="69C1E64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EABD05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 основании только столбца «4» можно выделить следующие наиболее сформированные направления.</w:t>
      </w:r>
    </w:p>
    <w:p w14:paraId="30655DD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2758"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034"/>
        <w:gridCol w:w="9724"/>
      </w:tblGrid>
      <w:tr w:rsidR="007868EF" w:rsidRPr="007868EF" w14:paraId="0DBE8715"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BCD198E"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Направление</w:t>
            </w:r>
          </w:p>
        </w:tc>
        <w:tc>
          <w:tcPr>
            <w:tcW w:w="972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65A3560"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Наиболее сформированные умения</w:t>
            </w:r>
          </w:p>
        </w:tc>
      </w:tr>
      <w:tr w:rsidR="007868EF" w:rsidRPr="007868EF" w14:paraId="3B34D185"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150F6F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Аудирование</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A2010E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извлечение запрашиваемой информации; понимание конкретных фактов и деталей; работа с информацией </w:t>
            </w:r>
            <w:proofErr w:type="spellStart"/>
            <w:r w:rsidRPr="007868EF">
              <w:rPr>
                <w:rFonts w:ascii="Times New Roman" w:eastAsia="Calibri" w:hAnsi="Times New Roman" w:cs="Times New Roman"/>
                <w:sz w:val="26"/>
                <w:szCs w:val="26"/>
                <w:lang w:eastAsia="ru-RU"/>
              </w:rPr>
              <w:t>аудиотекста</w:t>
            </w:r>
            <w:proofErr w:type="spellEnd"/>
          </w:p>
        </w:tc>
      </w:tr>
      <w:tr w:rsidR="007868EF" w:rsidRPr="007868EF" w14:paraId="750D3C50"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456BB4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Чтение</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E5C4699"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понимание основного содержания; извлечение запрашиваемой информации; поиск информации в тексте</w:t>
            </w:r>
          </w:p>
        </w:tc>
      </w:tr>
      <w:tr w:rsidR="007868EF" w:rsidRPr="007868EF" w14:paraId="38A2391B"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7CFB60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Грамматика</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68648C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употребление грамматических форм; применение морфологических форм в контексте</w:t>
            </w:r>
          </w:p>
        </w:tc>
      </w:tr>
      <w:tr w:rsidR="007868EF" w:rsidRPr="007868EF" w14:paraId="6F57BCBD"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2759999"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Лексика и словообразование</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49265C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образование однокоренных слов; выбор необходимой части речи; применение лексико-грамматических моделей</w:t>
            </w:r>
          </w:p>
        </w:tc>
      </w:tr>
      <w:tr w:rsidR="007868EF" w:rsidRPr="007868EF" w14:paraId="0F101FBD"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3F08E0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Письменная речь</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E84933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создание электронного письма в соответствии с коммуникативной задачей</w:t>
            </w:r>
          </w:p>
        </w:tc>
      </w:tr>
      <w:tr w:rsidR="007868EF" w:rsidRPr="007868EF" w14:paraId="0A603465"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89E541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Устная речь</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0C4281"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участие в диалоге-расспросе; построение тематического монологического высказывания</w:t>
            </w:r>
          </w:p>
        </w:tc>
      </w:tr>
      <w:tr w:rsidR="007868EF" w:rsidRPr="007868EF" w14:paraId="16FDF0A4" w14:textId="77777777" w:rsidTr="0061505B">
        <w:tc>
          <w:tcPr>
            <w:tcW w:w="303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7C6BEF7"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Коммуникативные умения</w:t>
            </w:r>
          </w:p>
        </w:tc>
        <w:tc>
          <w:tcPr>
            <w:tcW w:w="972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E98CD0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понимание и использование языкового материала для решения конкретной коммуникативной задачи</w:t>
            </w:r>
          </w:p>
        </w:tc>
      </w:tr>
    </w:tbl>
    <w:p w14:paraId="2705836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98F706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для участников, получивших «4», характерна достаточно целостная сформированность предметных умений: они успешно работают с текстом, языковым материалом, письменной и устной речью.</w:t>
      </w:r>
    </w:p>
    <w:p w14:paraId="2ED89CD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7053054"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D1BF303" w14:textId="77777777" w:rsidR="007868EF" w:rsidRPr="007868EF" w:rsidRDefault="007868EF" w:rsidP="007868EF">
      <w:pPr>
        <w:spacing w:after="0" w:line="240" w:lineRule="auto"/>
        <w:contextualSpacing/>
        <w:jc w:val="both"/>
        <w:rPr>
          <w:rFonts w:ascii="Calibri" w:eastAsia="Times New Roman" w:hAnsi="Calibri" w:cs="Times New Roman"/>
          <w:bCs/>
          <w:iCs/>
        </w:rPr>
      </w:pPr>
    </w:p>
    <w:p w14:paraId="2446948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14:paraId="42BCE219"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633AB7D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анализе данной группы важно не расширять перечень дефицитов искусственно: по столбцу «4» фактически выявляется один статистически выраженный дефицит — задание 5.</w:t>
      </w:r>
    </w:p>
    <w:p w14:paraId="5EAC90DF"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Дефицит 1. Понимание основного содержания </w:t>
      </w:r>
      <w:proofErr w:type="spellStart"/>
      <w:r w:rsidRPr="007868EF">
        <w:rPr>
          <w:rFonts w:ascii="Times New Roman" w:eastAsia="Calibri" w:hAnsi="Times New Roman" w:cs="Times New Roman"/>
          <w:b/>
          <w:bCs/>
          <w:sz w:val="28"/>
          <w:szCs w:val="28"/>
          <w:lang w:eastAsia="ru-RU"/>
        </w:rPr>
        <w:t>аудиотекста</w:t>
      </w:r>
      <w:proofErr w:type="spellEnd"/>
    </w:p>
    <w:p w14:paraId="1D3E90F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Задание 5 — 0%. Это принципиально отличается от ситуации, когда учащиеся не понимают аудирование вообще. Остальные задания </w:t>
      </w:r>
      <w:proofErr w:type="spellStart"/>
      <w:r w:rsidRPr="007868EF">
        <w:rPr>
          <w:rFonts w:ascii="Times New Roman" w:eastAsia="Calibri" w:hAnsi="Times New Roman" w:cs="Times New Roman"/>
          <w:sz w:val="28"/>
          <w:szCs w:val="28"/>
          <w:lang w:eastAsia="ru-RU"/>
        </w:rPr>
        <w:t>аудитивного</w:t>
      </w:r>
      <w:proofErr w:type="spellEnd"/>
      <w:r w:rsidRPr="007868EF">
        <w:rPr>
          <w:rFonts w:ascii="Times New Roman" w:eastAsia="Calibri" w:hAnsi="Times New Roman" w:cs="Times New Roman"/>
          <w:sz w:val="28"/>
          <w:szCs w:val="28"/>
          <w:lang w:eastAsia="ru-RU"/>
        </w:rPr>
        <w:t xml:space="preserve"> блока выполнены ими успешно. Следовательно, проблема может быть связана с переходом от понимания отдельной информации к пониманию целостного содержания сообщения.</w:t>
      </w:r>
    </w:p>
    <w:p w14:paraId="044BC79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lastRenderedPageBreak/>
        <w:t>Вероятные проявления дефицита</w:t>
      </w:r>
      <w:r w:rsidRPr="007868EF">
        <w:rPr>
          <w:rFonts w:ascii="Times New Roman" w:eastAsia="Calibri" w:hAnsi="Times New Roman" w:cs="Times New Roman"/>
          <w:sz w:val="28"/>
          <w:szCs w:val="28"/>
          <w:lang w:eastAsia="ru-RU"/>
        </w:rPr>
        <w:t>:</w:t>
      </w:r>
    </w:p>
    <w:p w14:paraId="6A34DBB9"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фиксация отдельных слов или фактов вместо общего смысла;</w:t>
      </w:r>
    </w:p>
    <w:p w14:paraId="08DE2951"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ориентация на отдельные знакомые лексические единицы;</w:t>
      </w:r>
    </w:p>
    <w:p w14:paraId="4DE3CB7C"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затруднение при определении темы и коммуникативного намерения текста;</w:t>
      </w:r>
    </w:p>
    <w:p w14:paraId="370243B1"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недостаточное умение обобщать услышанную информацию;</w:t>
      </w:r>
    </w:p>
    <w:p w14:paraId="6CEBA980"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выбор варианта по отдельному совпадению слова/фразы, а не по смыслу всего текста;</w:t>
      </w:r>
    </w:p>
    <w:p w14:paraId="27D2894A" w14:textId="77777777" w:rsidR="007868EF" w:rsidRPr="007868EF" w:rsidRDefault="007868EF" w:rsidP="000731F1">
      <w:pPr>
        <w:numPr>
          <w:ilvl w:val="0"/>
          <w:numId w:val="7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потеря общей смысловой линии при наличии незнакомых слов или деталей.</w:t>
      </w:r>
    </w:p>
    <w:p w14:paraId="52E9A40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не следует делать вывод о необходимости общего усиления аудирования. Результаты показывают, что базовые операции с </w:t>
      </w:r>
      <w:proofErr w:type="spellStart"/>
      <w:r w:rsidRPr="007868EF">
        <w:rPr>
          <w:rFonts w:ascii="Times New Roman" w:eastAsia="Calibri" w:hAnsi="Times New Roman" w:cs="Times New Roman"/>
          <w:sz w:val="28"/>
          <w:szCs w:val="28"/>
          <w:lang w:eastAsia="ru-RU"/>
        </w:rPr>
        <w:t>аудиотекстом</w:t>
      </w:r>
      <w:proofErr w:type="spellEnd"/>
      <w:r w:rsidRPr="007868EF">
        <w:rPr>
          <w:rFonts w:ascii="Times New Roman" w:eastAsia="Calibri" w:hAnsi="Times New Roman" w:cs="Times New Roman"/>
          <w:sz w:val="28"/>
          <w:szCs w:val="28"/>
          <w:lang w:eastAsia="ru-RU"/>
        </w:rPr>
        <w:t xml:space="preserve"> у группы сформированы. Коррекция должна быть адресной — на развитие именно глобального понимания текста.</w:t>
      </w:r>
    </w:p>
    <w:p w14:paraId="6846EA6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39B31E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этой группы нецелесообразно строить коррекционную работу как повторение всего курса английского языка. Основная задача — сохранить уже сформированные умения и устранить точечный дефицит, одновременно повышая качество выполнения более сложных коммуникативных задач.</w:t>
      </w:r>
    </w:p>
    <w:p w14:paraId="73D7605C"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Приоритетная зона роста № 1 — глобальное понимание </w:t>
      </w:r>
      <w:proofErr w:type="spellStart"/>
      <w:r w:rsidRPr="007868EF">
        <w:rPr>
          <w:rFonts w:ascii="Times New Roman" w:eastAsia="Calibri" w:hAnsi="Times New Roman" w:cs="Times New Roman"/>
          <w:b/>
          <w:bCs/>
          <w:sz w:val="28"/>
          <w:szCs w:val="28"/>
          <w:lang w:eastAsia="ru-RU"/>
        </w:rPr>
        <w:t>аудиотекста</w:t>
      </w:r>
      <w:proofErr w:type="spellEnd"/>
      <w:r w:rsidRPr="007868EF">
        <w:rPr>
          <w:rFonts w:ascii="Times New Roman" w:eastAsia="Calibri" w:hAnsi="Times New Roman" w:cs="Times New Roman"/>
          <w:b/>
          <w:bCs/>
          <w:sz w:val="28"/>
          <w:szCs w:val="28"/>
          <w:lang w:eastAsia="ru-RU"/>
        </w:rPr>
        <w:t>.</w:t>
      </w:r>
    </w:p>
    <w:p w14:paraId="28988EA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Необходимо систематически формировать алгоритм: тема → коммуникативная ситуация → ключевая мысль → отношение говорящего → подтверждающие детали.</w:t>
      </w:r>
    </w:p>
    <w:p w14:paraId="7FA55F6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Полезно включать задания, в которых учащийся после прослушивания должен определить:</w:t>
      </w:r>
    </w:p>
    <w:p w14:paraId="064AD2BC"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 чём в целом говорится;</w:t>
      </w:r>
    </w:p>
    <w:p w14:paraId="7F832CC4"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какова главная мысль;</w:t>
      </w:r>
    </w:p>
    <w:p w14:paraId="66595D6D"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 какой целью создано сообщение;</w:t>
      </w:r>
    </w:p>
    <w:p w14:paraId="0D62131D"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какое утверждение наиболее полно передаёт содержание;</w:t>
      </w:r>
    </w:p>
    <w:p w14:paraId="06840453"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какое название лучше всего соответствует тексту;</w:t>
      </w:r>
    </w:p>
    <w:p w14:paraId="11A68DE4" w14:textId="77777777" w:rsidR="007868EF" w:rsidRPr="007868EF" w:rsidRDefault="007868EF" w:rsidP="000731F1">
      <w:pPr>
        <w:numPr>
          <w:ilvl w:val="0"/>
          <w:numId w:val="7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какую позицию/отношение выражает говорящий.</w:t>
      </w:r>
    </w:p>
    <w:p w14:paraId="3D9E1DF9"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Приоритетная зона роста № 2 — отказ от опоры только на отдельные слова.</w:t>
      </w:r>
    </w:p>
    <w:p w14:paraId="75F0B17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 xml:space="preserve">Следует учить учащихся не искать в </w:t>
      </w:r>
      <w:proofErr w:type="spellStart"/>
      <w:r w:rsidRPr="007868EF">
        <w:rPr>
          <w:rFonts w:ascii="Times New Roman" w:eastAsia="Calibri" w:hAnsi="Times New Roman" w:cs="Times New Roman"/>
          <w:sz w:val="28"/>
          <w:szCs w:val="28"/>
          <w:lang w:eastAsia="ru-RU"/>
        </w:rPr>
        <w:t>аудиотексте</w:t>
      </w:r>
      <w:proofErr w:type="spellEnd"/>
      <w:r w:rsidRPr="007868EF">
        <w:rPr>
          <w:rFonts w:ascii="Times New Roman" w:eastAsia="Calibri" w:hAnsi="Times New Roman" w:cs="Times New Roman"/>
          <w:sz w:val="28"/>
          <w:szCs w:val="28"/>
          <w:lang w:eastAsia="ru-RU"/>
        </w:rPr>
        <w:t xml:space="preserve"> буквальное совпадение с вариантом ответа, а сопоставлять смысл высказывания в целом.</w:t>
      </w:r>
    </w:p>
    <w:p w14:paraId="2DD63F6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полезны упражнения на:</w:t>
      </w:r>
    </w:p>
    <w:p w14:paraId="0F4A8253" w14:textId="77777777" w:rsidR="007868EF" w:rsidRPr="007868EF" w:rsidRDefault="007868EF" w:rsidP="000731F1">
      <w:pPr>
        <w:numPr>
          <w:ilvl w:val="0"/>
          <w:numId w:val="7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перефразирование услышанной информации;</w:t>
      </w:r>
    </w:p>
    <w:p w14:paraId="387656F6" w14:textId="77777777" w:rsidR="007868EF" w:rsidRPr="007868EF" w:rsidRDefault="007868EF" w:rsidP="000731F1">
      <w:pPr>
        <w:numPr>
          <w:ilvl w:val="0"/>
          <w:numId w:val="7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распознавание синонимичных формулировок;</w:t>
      </w:r>
    </w:p>
    <w:p w14:paraId="2EF2E6AC" w14:textId="77777777" w:rsidR="007868EF" w:rsidRPr="007868EF" w:rsidRDefault="007868EF" w:rsidP="000731F1">
      <w:pPr>
        <w:numPr>
          <w:ilvl w:val="0"/>
          <w:numId w:val="7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определение основной идеи после первого прослушивания;</w:t>
      </w:r>
    </w:p>
    <w:p w14:paraId="37881D04" w14:textId="77777777" w:rsidR="007868EF" w:rsidRPr="007868EF" w:rsidRDefault="007868EF" w:rsidP="000731F1">
      <w:pPr>
        <w:numPr>
          <w:ilvl w:val="0"/>
          <w:numId w:val="7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выделение ключевых слов после второго прослушивания;</w:t>
      </w:r>
    </w:p>
    <w:p w14:paraId="7BCDF5B2" w14:textId="77777777" w:rsidR="007868EF" w:rsidRPr="007868EF" w:rsidRDefault="007868EF" w:rsidP="000731F1">
      <w:pPr>
        <w:numPr>
          <w:ilvl w:val="0"/>
          <w:numId w:val="7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объяснение, почему один вариант соответствует общему содержанию, а другой — только отдельной детали.</w:t>
      </w:r>
    </w:p>
    <w:p w14:paraId="2757A64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Приоритетная зона роста № 3 — развитие смыслового прогнозирования.</w:t>
      </w:r>
    </w:p>
    <w:p w14:paraId="68939C8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Перед прослушиванием учащимся следует предлагать прогнозировать:</w:t>
      </w:r>
    </w:p>
    <w:p w14:paraId="01E8EEF8" w14:textId="77777777" w:rsidR="007868EF" w:rsidRPr="007868EF" w:rsidRDefault="007868EF" w:rsidP="000731F1">
      <w:pPr>
        <w:numPr>
          <w:ilvl w:val="0"/>
          <w:numId w:val="7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тему;</w:t>
      </w:r>
    </w:p>
    <w:p w14:paraId="6024403D" w14:textId="77777777" w:rsidR="007868EF" w:rsidRPr="007868EF" w:rsidRDefault="007868EF" w:rsidP="000731F1">
      <w:pPr>
        <w:numPr>
          <w:ilvl w:val="0"/>
          <w:numId w:val="7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возможное содержание;</w:t>
      </w:r>
    </w:p>
    <w:p w14:paraId="69C13B14" w14:textId="77777777" w:rsidR="007868EF" w:rsidRPr="007868EF" w:rsidRDefault="007868EF" w:rsidP="000731F1">
      <w:pPr>
        <w:numPr>
          <w:ilvl w:val="0"/>
          <w:numId w:val="7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ключевые слова;</w:t>
      </w:r>
    </w:p>
    <w:p w14:paraId="350453B8" w14:textId="77777777" w:rsidR="007868EF" w:rsidRPr="007868EF" w:rsidRDefault="007868EF" w:rsidP="000731F1">
      <w:pPr>
        <w:numPr>
          <w:ilvl w:val="0"/>
          <w:numId w:val="7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тип информации, которую предстоит услышать.</w:t>
      </w:r>
    </w:p>
    <w:p w14:paraId="020C917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Это позволит перейти от пассивного восприятия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к активной стратегии понимания.</w:t>
      </w:r>
    </w:p>
    <w:p w14:paraId="373436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690D4B8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данной группы целесообразна не широкая коррекция предметных знаний, а точечная работа с качеством аудирования и смысловой переработки информации.</w:t>
      </w:r>
    </w:p>
    <w:p w14:paraId="3E1886F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Рекомендуется:</w:t>
      </w:r>
    </w:p>
    <w:p w14:paraId="4DFD84CC" w14:textId="77777777" w:rsidR="007868EF" w:rsidRPr="007868EF" w:rsidRDefault="007868EF" w:rsidP="000731F1">
      <w:pPr>
        <w:numPr>
          <w:ilvl w:val="0"/>
          <w:numId w:val="7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Регулярно включать короткие задания на определение основной идеи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xml:space="preserve"> в уроки английского языка, а не ограничивать такую работу подготовкой к ОГЭ.</w:t>
      </w:r>
    </w:p>
    <w:p w14:paraId="11DC5743" w14:textId="77777777" w:rsidR="007868EF" w:rsidRPr="007868EF" w:rsidRDefault="007868EF" w:rsidP="000731F1">
      <w:pPr>
        <w:numPr>
          <w:ilvl w:val="0"/>
          <w:numId w:val="7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Разводить два вида аудирования: понимание отдельных фактов и понимание общего содержания и коммуникативного замысла.</w:t>
      </w:r>
    </w:p>
    <w:p w14:paraId="4D0C4DF3" w14:textId="77777777" w:rsidR="007868EF" w:rsidRPr="007868EF" w:rsidRDefault="007868EF" w:rsidP="000731F1">
      <w:pPr>
        <w:numPr>
          <w:ilvl w:val="0"/>
          <w:numId w:val="7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Формировать привычку отвечать на вопрос «О чём весь текст?», прежде чем переходить к вопросу «Какой конкретный факт в нём сообщается?».</w:t>
      </w:r>
    </w:p>
    <w:p w14:paraId="6C174E59" w14:textId="77777777" w:rsidR="007868EF" w:rsidRPr="007868EF" w:rsidRDefault="007868EF" w:rsidP="000731F1">
      <w:pPr>
        <w:numPr>
          <w:ilvl w:val="0"/>
          <w:numId w:val="7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Использовать задания на перефразирование услышанного содержания.</w:t>
      </w:r>
    </w:p>
    <w:p w14:paraId="55259BD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После выполнения задания организовывать краткую рефлексию:</w:t>
      </w:r>
    </w:p>
    <w:p w14:paraId="1ED7D249" w14:textId="77777777" w:rsidR="007868EF" w:rsidRPr="007868EF" w:rsidRDefault="007868EF" w:rsidP="000731F1">
      <w:pPr>
        <w:numPr>
          <w:ilvl w:val="0"/>
          <w:numId w:val="7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какая информация помогла определить основную мысль;</w:t>
      </w:r>
    </w:p>
    <w:p w14:paraId="58AAEBD2" w14:textId="77777777" w:rsidR="007868EF" w:rsidRPr="007868EF" w:rsidRDefault="007868EF" w:rsidP="000731F1">
      <w:pPr>
        <w:numPr>
          <w:ilvl w:val="0"/>
          <w:numId w:val="7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почему выбранный вариант соответствует всему тексту;</w:t>
      </w:r>
    </w:p>
    <w:p w14:paraId="3025C50F" w14:textId="77777777" w:rsidR="007868EF" w:rsidRPr="007868EF" w:rsidRDefault="007868EF" w:rsidP="000731F1">
      <w:pPr>
        <w:numPr>
          <w:ilvl w:val="0"/>
          <w:numId w:val="7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почему другие варианты отражают лишь отдельные детали.</w:t>
      </w:r>
    </w:p>
    <w:p w14:paraId="3405AE4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Также следует использовать аудиоматериалы различной тематики, чтобы навык понимания основного содержания не был привязан к конкретным экзаменационным формулировкам и постепенно увеличивать разнообразие речевых ситуаций и типов </w:t>
      </w:r>
      <w:proofErr w:type="spellStart"/>
      <w:r w:rsidRPr="007868EF">
        <w:rPr>
          <w:rFonts w:ascii="Times New Roman" w:eastAsia="Calibri" w:hAnsi="Times New Roman" w:cs="Times New Roman"/>
          <w:sz w:val="28"/>
          <w:szCs w:val="28"/>
          <w:lang w:eastAsia="ru-RU"/>
        </w:rPr>
        <w:t>аудиотекстов</w:t>
      </w:r>
      <w:proofErr w:type="spellEnd"/>
      <w:r w:rsidRPr="007868EF">
        <w:rPr>
          <w:rFonts w:ascii="Times New Roman" w:eastAsia="Calibri" w:hAnsi="Times New Roman" w:cs="Times New Roman"/>
          <w:sz w:val="28"/>
          <w:szCs w:val="28"/>
          <w:lang w:eastAsia="ru-RU"/>
        </w:rPr>
        <w:t>, сохраняя при этом работу с основным содержанием.</w:t>
      </w:r>
    </w:p>
    <w:p w14:paraId="58FB03B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0C9CF2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Поскольку по столбцу «4» задания практически всех содержательных линий выполнены на 100%, важно не допустить снижения уже достигнутого уровня.</w:t>
      </w:r>
    </w:p>
    <w:p w14:paraId="491DF9C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Следует продолжать работу над:</w:t>
      </w:r>
    </w:p>
    <w:p w14:paraId="1E04B1AC"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чтением с пониманием основного содержания и запрашиваемой информации;</w:t>
      </w:r>
    </w:p>
    <w:p w14:paraId="3520CD8E"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грамматической правильностью речи;</w:t>
      </w:r>
    </w:p>
    <w:p w14:paraId="467A91A9"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словообразованием;</w:t>
      </w:r>
    </w:p>
    <w:p w14:paraId="6732C866"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лексико-грамматической сочетаемостью;</w:t>
      </w:r>
    </w:p>
    <w:p w14:paraId="223EE040"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письменной коммуникацией;</w:t>
      </w:r>
    </w:p>
    <w:p w14:paraId="612DC001"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диалогической и монологической речью;</w:t>
      </w:r>
    </w:p>
    <w:p w14:paraId="332BCE84" w14:textId="77777777" w:rsidR="007868EF" w:rsidRPr="007868EF" w:rsidRDefault="007868EF" w:rsidP="000731F1">
      <w:pPr>
        <w:numPr>
          <w:ilvl w:val="0"/>
          <w:numId w:val="7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интеграцией рецептивных и продуктивных видов речевой деятельности.</w:t>
      </w:r>
    </w:p>
    <w:p w14:paraId="329E63D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Участники ОГЭ, получившие отметку «4», имеют высокий уровень сформированности основных предметных умений по английскому языку. Результат 100% по заданиям чтения, грамматики, лексико-грамматического материала, письменной и устной речи свидетельствует о достаточно прочном освоении соответствующих программных тем и умений.</w:t>
      </w:r>
    </w:p>
    <w:p w14:paraId="0169DAD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Основная зона роста — понимание основного содержания прослушиваемого текста (задание 5). Поэтому путь к уверенной отметке «5» для этой группы связан не с масштабным повторением всего предметного содержания, а с </w:t>
      </w:r>
      <w:r w:rsidRPr="007868EF">
        <w:rPr>
          <w:rFonts w:ascii="Times New Roman" w:eastAsia="Calibri" w:hAnsi="Times New Roman" w:cs="Times New Roman"/>
          <w:sz w:val="28"/>
          <w:szCs w:val="28"/>
          <w:lang w:eastAsia="ru-RU"/>
        </w:rPr>
        <w:lastRenderedPageBreak/>
        <w:t>адресным совершенствованием стратегий аудирования: глобального понимания, смыслового обобщения, прогнозирования содержания и отделения главной информации от второстепенной.</w:t>
      </w:r>
    </w:p>
    <w:p w14:paraId="54FC735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3E1D4A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Анализ результатов выполнения заданий участниками ОГЭ, получившими отметку «4», показывает, что их предметная подготовка в целом характеризуется высокой степенью сформированности проверяемых предметных умений. Вместе с тем выявлен локальный дефицит, связанный с пониманием основного содержания прослушиваемого текста.</w:t>
      </w:r>
    </w:p>
    <w:p w14:paraId="39A70BB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p>
    <w:p w14:paraId="587A3730"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Слабо сформированное умение понимать основное содержание </w:t>
      </w:r>
      <w:proofErr w:type="spellStart"/>
      <w:r w:rsidRPr="007868EF">
        <w:rPr>
          <w:rFonts w:ascii="Times New Roman" w:eastAsia="Calibri" w:hAnsi="Times New Roman" w:cs="Times New Roman"/>
          <w:b/>
          <w:bCs/>
          <w:sz w:val="28"/>
          <w:szCs w:val="28"/>
          <w:lang w:eastAsia="ru-RU"/>
        </w:rPr>
        <w:t>аудиотекста</w:t>
      </w:r>
      <w:proofErr w:type="spellEnd"/>
    </w:p>
    <w:p w14:paraId="63A40AF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5 — 0% выполнения в группе участников, получивших отметку «4».</w:t>
      </w:r>
    </w:p>
    <w:p w14:paraId="2746BB5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проверяет содержательную линию:</w:t>
      </w:r>
    </w:p>
    <w:p w14:paraId="5F8CF4B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«Понимание основного содержания текста, прослушанного на слух».</w:t>
      </w:r>
    </w:p>
    <w:p w14:paraId="3D958FC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Именно это умение является наименее сформированным среди всех проверяемых у данной группы.</w:t>
      </w:r>
    </w:p>
    <w:p w14:paraId="2DB8FFE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этом необходимо учитывать важную особенность результата: задания 1–4 и 6–11, также относящиеся к аудированию, участники с отметкой «4» выполнили на 100%. Поэтому нельзя говорить о несформированности навыков аудирования в целом.</w:t>
      </w:r>
    </w:p>
    <w:p w14:paraId="2D3E5F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Выявленный дефицит является узким и специфическим: учащиеся способны извлекать из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необходимую информацию, однако испытывают затруднение при переходе от восприятия отдельных фактов к целостному пониманию содержания сообщения.</w:t>
      </w:r>
    </w:p>
    <w:p w14:paraId="4CEF9EE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Можно выделить следующие </w:t>
      </w:r>
      <w:r w:rsidRPr="007868EF">
        <w:rPr>
          <w:rFonts w:ascii="Times New Roman" w:eastAsia="Calibri" w:hAnsi="Times New Roman" w:cs="Times New Roman"/>
          <w:i/>
          <w:iCs/>
          <w:sz w:val="28"/>
          <w:szCs w:val="28"/>
          <w:u w:val="single"/>
          <w:lang w:eastAsia="ru-RU"/>
        </w:rPr>
        <w:t>недостаточно сформированные умения</w:t>
      </w:r>
      <w:r w:rsidRPr="007868EF">
        <w:rPr>
          <w:rFonts w:ascii="Times New Roman" w:eastAsia="Calibri" w:hAnsi="Times New Roman" w:cs="Times New Roman"/>
          <w:sz w:val="28"/>
          <w:szCs w:val="28"/>
          <w:lang w:eastAsia="ru-RU"/>
        </w:rPr>
        <w:t>:</w:t>
      </w:r>
    </w:p>
    <w:p w14:paraId="1FB02863"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основное содержание прослушанного текста;</w:t>
      </w:r>
    </w:p>
    <w:p w14:paraId="440A2C57"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его главную смысловую линию;</w:t>
      </w:r>
    </w:p>
    <w:p w14:paraId="5553DF4B"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выделять существенную информацию и отделять её от второстепенной;</w:t>
      </w:r>
    </w:p>
    <w:p w14:paraId="0DAA2A59"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обобщать информацию, полученную из нескольких фрагментов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54275399"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отдельные факты с общей темой и содержанием текста;</w:t>
      </w:r>
    </w:p>
    <w:p w14:paraId="03BF086D"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 xml:space="preserve">выбирать формулировку, наиболее полно передающую содержание всего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52B2EA08" w14:textId="77777777" w:rsidR="007868EF" w:rsidRPr="007868EF" w:rsidRDefault="007868EF" w:rsidP="000731F1">
      <w:pPr>
        <w:numPr>
          <w:ilvl w:val="0"/>
          <w:numId w:val="7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содержание текста на уровне общего смысла, а не только отдельных высказываний или фактов.</w:t>
      </w:r>
    </w:p>
    <w:p w14:paraId="34C903B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 задания 5 позволяет предположить следующие типичные ошибки:</w:t>
      </w:r>
    </w:p>
    <w:p w14:paraId="1EA0FA12"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учащийся ориентируется на отдельные знакомые слова и выражения, не устанавливая общий смысл сообщения;</w:t>
      </w:r>
    </w:p>
    <w:p w14:paraId="20A655EA"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принимает за основную мысль отдельный факт или деталь, присутствующую в </w:t>
      </w:r>
      <w:proofErr w:type="spellStart"/>
      <w:r w:rsidRPr="007868EF">
        <w:rPr>
          <w:rFonts w:ascii="Times New Roman" w:eastAsia="Calibri" w:hAnsi="Times New Roman" w:cs="Times New Roman"/>
          <w:sz w:val="28"/>
          <w:szCs w:val="28"/>
        </w:rPr>
        <w:t>аудиотексте</w:t>
      </w:r>
      <w:proofErr w:type="spellEnd"/>
      <w:r w:rsidRPr="007868EF">
        <w:rPr>
          <w:rFonts w:ascii="Times New Roman" w:eastAsia="Calibri" w:hAnsi="Times New Roman" w:cs="Times New Roman"/>
          <w:sz w:val="28"/>
          <w:szCs w:val="28"/>
        </w:rPr>
        <w:t>;</w:t>
      </w:r>
    </w:p>
    <w:p w14:paraId="283AAF87"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испытывает затруднение при обобщении информации, полученной из разных частей текста;</w:t>
      </w:r>
    </w:p>
    <w:p w14:paraId="6E6C8663"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выбирает вариант ответа, который частично соответствует услышанному, но не отражает содержание текста в целом;</w:t>
      </w:r>
    </w:p>
    <w:p w14:paraId="546C7495"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недостаточно учитывает контекст при интерпретации услышанного;</w:t>
      </w:r>
    </w:p>
    <w:p w14:paraId="5FC15244" w14:textId="77777777" w:rsidR="007868EF" w:rsidRPr="007868EF" w:rsidRDefault="007868EF" w:rsidP="000731F1">
      <w:pPr>
        <w:numPr>
          <w:ilvl w:val="0"/>
          <w:numId w:val="7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испытывает затруднение при распознавании основной идеи, если она не выражена в тексте буквально.</w:t>
      </w:r>
    </w:p>
    <w:p w14:paraId="167DE84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дефицит связан преимущественно не с недостатком языковых знаний, а с операциями смысловой переработки воспринимаемой на слух информации.</w:t>
      </w:r>
    </w:p>
    <w:p w14:paraId="7743A82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996D640"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Недостаточно сформированные виды познавательной деятельности</w:t>
      </w:r>
    </w:p>
    <w:p w14:paraId="2AA65FA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 учетом результатов задания 5 можно выделить следующие виды познавательной деятельности, требующие дальнейшего развития:</w:t>
      </w:r>
    </w:p>
    <w:p w14:paraId="4BB0034C"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Анализ. </w:t>
      </w:r>
      <w:r w:rsidRPr="007868EF">
        <w:rPr>
          <w:rFonts w:ascii="Times New Roman" w:eastAsia="Calibri" w:hAnsi="Times New Roman" w:cs="Times New Roman"/>
          <w:sz w:val="28"/>
          <w:szCs w:val="28"/>
          <w:lang w:eastAsia="ru-RU"/>
        </w:rPr>
        <w:t xml:space="preserve">Учащимся необходимо научиться выделять в </w:t>
      </w:r>
      <w:proofErr w:type="spellStart"/>
      <w:r w:rsidRPr="007868EF">
        <w:rPr>
          <w:rFonts w:ascii="Times New Roman" w:eastAsia="Calibri" w:hAnsi="Times New Roman" w:cs="Times New Roman"/>
          <w:sz w:val="28"/>
          <w:szCs w:val="28"/>
          <w:lang w:eastAsia="ru-RU"/>
        </w:rPr>
        <w:t>аудиотексте</w:t>
      </w:r>
      <w:proofErr w:type="spellEnd"/>
      <w:r w:rsidRPr="007868EF">
        <w:rPr>
          <w:rFonts w:ascii="Times New Roman" w:eastAsia="Calibri" w:hAnsi="Times New Roman" w:cs="Times New Roman"/>
          <w:sz w:val="28"/>
          <w:szCs w:val="28"/>
          <w:lang w:eastAsia="ru-RU"/>
        </w:rPr>
        <w:t xml:space="preserve"> существенные смысловые компоненты и устанавливать их взаимосвязь.</w:t>
      </w:r>
    </w:p>
    <w:p w14:paraId="3A7B69F4"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Обобщение. </w:t>
      </w:r>
      <w:r w:rsidRPr="007868EF">
        <w:rPr>
          <w:rFonts w:ascii="Times New Roman" w:eastAsia="Calibri" w:hAnsi="Times New Roman" w:cs="Times New Roman"/>
          <w:sz w:val="28"/>
          <w:szCs w:val="28"/>
          <w:lang w:eastAsia="ru-RU"/>
        </w:rPr>
        <w:t>Требуется совершенствовать способность объединять отдельные факты и высказывания в целостное представление о содержании текста.</w:t>
      </w:r>
    </w:p>
    <w:p w14:paraId="2B9C8C5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Смысловое выделение главного</w:t>
      </w:r>
      <w:r w:rsidRPr="007868EF">
        <w:rPr>
          <w:rFonts w:ascii="Times New Roman" w:eastAsia="Calibri" w:hAnsi="Times New Roman" w:cs="Times New Roman"/>
          <w:sz w:val="28"/>
          <w:szCs w:val="28"/>
          <w:lang w:eastAsia="ru-RU"/>
        </w:rPr>
        <w:t>. Затруднение представляет определение того, что является главным, а что — дополнительной информацией.</w:t>
      </w:r>
    </w:p>
    <w:p w14:paraId="2FC078C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Сопоставление и соотнесение</w:t>
      </w:r>
      <w:r w:rsidRPr="007868EF">
        <w:rPr>
          <w:rFonts w:ascii="Times New Roman" w:eastAsia="Calibri" w:hAnsi="Times New Roman" w:cs="Times New Roman"/>
          <w:sz w:val="28"/>
          <w:szCs w:val="28"/>
          <w:lang w:eastAsia="ru-RU"/>
        </w:rPr>
        <w:t>. Необходимо совершенствовать умение сопоставлять услышанные фрагменты с предполагаемым общим содержанием текста.</w:t>
      </w:r>
    </w:p>
    <w:p w14:paraId="05E6A40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lastRenderedPageBreak/>
        <w:t>Интерпретация.</w:t>
      </w:r>
      <w:r w:rsidRPr="007868EF">
        <w:rPr>
          <w:rFonts w:ascii="Times New Roman" w:eastAsia="Calibri" w:hAnsi="Times New Roman" w:cs="Times New Roman"/>
          <w:sz w:val="28"/>
          <w:szCs w:val="28"/>
          <w:lang w:eastAsia="ru-RU"/>
        </w:rPr>
        <w:t xml:space="preserve"> Требуется развитие способности понимать не только непосредственно названную информацию, но и общий коммуникативный смысл сообщения.</w:t>
      </w:r>
    </w:p>
    <w:p w14:paraId="7C2FF87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75C999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Наименее сформированная содержательная линия</w:t>
      </w:r>
      <w:r w:rsidRPr="007868EF">
        <w:rPr>
          <w:rFonts w:ascii="Times New Roman" w:eastAsia="Calibri" w:hAnsi="Times New Roman" w:cs="Times New Roman"/>
          <w:sz w:val="28"/>
          <w:szCs w:val="28"/>
          <w:lang w:eastAsia="ru-RU"/>
        </w:rPr>
        <w:t>:</w:t>
      </w:r>
    </w:p>
    <w:p w14:paraId="167E23E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Аудирование — понимание основного содержания прослушиваемого текста.</w:t>
      </w:r>
    </w:p>
    <w:p w14:paraId="003354A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Задание № 5</w:t>
      </w:r>
      <w:r w:rsidRPr="007868EF">
        <w:rPr>
          <w:rFonts w:ascii="Times New Roman" w:eastAsia="Calibri" w:hAnsi="Times New Roman" w:cs="Times New Roman"/>
          <w:sz w:val="28"/>
          <w:szCs w:val="28"/>
          <w:lang w:eastAsia="ru-RU"/>
        </w:rPr>
        <w:t xml:space="preserve"> - результат группы «4»: 0%</w:t>
      </w:r>
    </w:p>
    <w:p w14:paraId="4C42F29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Наименее сформированные умения:</w:t>
      </w:r>
    </w:p>
    <w:p w14:paraId="3F62657A"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Понимать основное содержание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3CDBC586"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главную мысль прослушанного текста.</w:t>
      </w:r>
    </w:p>
    <w:p w14:paraId="5635751A"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Обобщать информацию, представленную в разных частях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5BDA54F7"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Отделять основную информацию от второстепенной.</w:t>
      </w:r>
    </w:p>
    <w:p w14:paraId="61FA5E7F"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отдельные факты с общим содержанием текста.</w:t>
      </w:r>
    </w:p>
    <w:p w14:paraId="5D081503" w14:textId="77777777" w:rsidR="007868EF" w:rsidRPr="007868EF" w:rsidRDefault="007868EF" w:rsidP="000731F1">
      <w:pPr>
        <w:numPr>
          <w:ilvl w:val="0"/>
          <w:numId w:val="8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Выбирать смысловую интерпретацию, соответствующую тексту в целом.</w:t>
      </w:r>
    </w:p>
    <w:p w14:paraId="1A1AFCF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 выявляются дефициты в следующих направлениях:</w:t>
      </w:r>
    </w:p>
    <w:p w14:paraId="18685B24"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запрашиваемой информации при аудировании — 100%;</w:t>
      </w:r>
    </w:p>
    <w:p w14:paraId="767D36C3"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представление информации в </w:t>
      </w:r>
      <w:proofErr w:type="spellStart"/>
      <w:r w:rsidRPr="007868EF">
        <w:rPr>
          <w:rFonts w:ascii="Times New Roman" w:eastAsia="Calibri" w:hAnsi="Times New Roman" w:cs="Times New Roman"/>
          <w:sz w:val="28"/>
          <w:szCs w:val="28"/>
        </w:rPr>
        <w:t>несплошном</w:t>
      </w:r>
      <w:proofErr w:type="spellEnd"/>
      <w:r w:rsidRPr="007868EF">
        <w:rPr>
          <w:rFonts w:ascii="Times New Roman" w:eastAsia="Calibri" w:hAnsi="Times New Roman" w:cs="Times New Roman"/>
          <w:sz w:val="28"/>
          <w:szCs w:val="28"/>
        </w:rPr>
        <w:t xml:space="preserve"> тексте — 100%;</w:t>
      </w:r>
    </w:p>
    <w:p w14:paraId="3CAACA01"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основного содержания прочитанного текста — 100%;</w:t>
      </w:r>
    </w:p>
    <w:p w14:paraId="7F14693E"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запрашиваемой информации при чтении — 100%;</w:t>
      </w:r>
    </w:p>
    <w:p w14:paraId="4D166A68"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грамматические навыки — 100%;</w:t>
      </w:r>
    </w:p>
    <w:p w14:paraId="6FFCED6C"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лексико-грамматические и словообразовательные навыки — 100%;</w:t>
      </w:r>
    </w:p>
    <w:p w14:paraId="552D39AD"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письменная речь — 100%;</w:t>
      </w:r>
    </w:p>
    <w:p w14:paraId="430A7BFD"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чтение вслух — 100%;</w:t>
      </w:r>
    </w:p>
    <w:p w14:paraId="04436019"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условный диалог-расспрос — 100%;</w:t>
      </w:r>
    </w:p>
    <w:p w14:paraId="27CA41A0" w14:textId="77777777" w:rsidR="007868EF" w:rsidRPr="007868EF" w:rsidRDefault="007868EF" w:rsidP="000731F1">
      <w:pPr>
        <w:numPr>
          <w:ilvl w:val="0"/>
          <w:numId w:val="8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тематическое монологическое высказывание — 100%.</w:t>
      </w:r>
    </w:p>
    <w:p w14:paraId="154466D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Следовательно, оснований говорить о слабой грамматической, лексической, читательской, письменной или устной подготовке участников, получивших «4», по представленным данным нет.</w:t>
      </w:r>
    </w:p>
    <w:p w14:paraId="7C2A76DC" w14:textId="77777777" w:rsidR="007868EF" w:rsidRPr="007868EF" w:rsidRDefault="007868EF" w:rsidP="007868EF">
      <w:pPr>
        <w:spacing w:after="0" w:line="276" w:lineRule="auto"/>
        <w:jc w:val="both"/>
        <w:rPr>
          <w:rFonts w:ascii="Times New Roman" w:eastAsia="Calibri" w:hAnsi="Times New Roman" w:cs="Times New Roman"/>
          <w:sz w:val="28"/>
          <w:szCs w:val="28"/>
          <w:lang w:eastAsia="ru-RU"/>
        </w:rPr>
      </w:pPr>
    </w:p>
    <w:p w14:paraId="041EC292"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Темы программы и умения, сформированные в наименьшей степени</w:t>
      </w:r>
    </w:p>
    <w:tbl>
      <w:tblPr>
        <w:tblW w:w="13608" w:type="dxa"/>
        <w:tblInd w:w="13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2"/>
        <w:gridCol w:w="8257"/>
        <w:gridCol w:w="4619"/>
      </w:tblGrid>
      <w:tr w:rsidR="007868EF" w:rsidRPr="007868EF" w14:paraId="7E450BEB" w14:textId="77777777" w:rsidTr="0061505B">
        <w:tc>
          <w:tcPr>
            <w:tcW w:w="567"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B1B1D34"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 п/п</w:t>
            </w:r>
          </w:p>
        </w:tc>
        <w:tc>
          <w:tcPr>
            <w:tcW w:w="836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A3C1647"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Темы программы и умения</w:t>
            </w:r>
          </w:p>
        </w:tc>
        <w:tc>
          <w:tcPr>
            <w:tcW w:w="4678"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E2F7915"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Класс(-ы) изучения в соответствии с ФОП</w:t>
            </w:r>
          </w:p>
        </w:tc>
      </w:tr>
      <w:tr w:rsidR="007868EF" w:rsidRPr="007868EF" w14:paraId="08E9E935" w14:textId="77777777" w:rsidTr="0061505B">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E728C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w:t>
            </w:r>
          </w:p>
        </w:tc>
        <w:tc>
          <w:tcPr>
            <w:tcW w:w="836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4148EF1" w14:textId="77777777" w:rsidR="007868EF" w:rsidRPr="007868EF" w:rsidRDefault="007868EF" w:rsidP="007868EF">
            <w:pPr>
              <w:spacing w:after="0" w:line="240"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b/>
                <w:bCs/>
                <w:sz w:val="26"/>
                <w:szCs w:val="26"/>
                <w:lang w:eastAsia="ru-RU"/>
              </w:rPr>
              <w:t>Аудирование. Понимание основного содержания прослушанного текста.</w:t>
            </w:r>
            <w:r w:rsidRPr="007868EF">
              <w:rPr>
                <w:rFonts w:ascii="Times New Roman" w:eastAsia="Calibri" w:hAnsi="Times New Roman" w:cs="Times New Roman"/>
                <w:sz w:val="26"/>
                <w:szCs w:val="26"/>
                <w:lang w:eastAsia="ru-RU"/>
              </w:rPr>
              <w:t xml:space="preserve"> Умение воспринимать и понимать на слух основное содержание звучащего текста, выделять главную информацию, определять общую тему и основную мысль </w:t>
            </w:r>
            <w:proofErr w:type="spellStart"/>
            <w:r w:rsidRPr="007868EF">
              <w:rPr>
                <w:rFonts w:ascii="Times New Roman" w:eastAsia="Calibri" w:hAnsi="Times New Roman" w:cs="Times New Roman"/>
                <w:sz w:val="26"/>
                <w:szCs w:val="26"/>
                <w:lang w:eastAsia="ru-RU"/>
              </w:rPr>
              <w:t>аудиотекста</w:t>
            </w:r>
            <w:proofErr w:type="spellEnd"/>
            <w:r w:rsidRPr="007868EF">
              <w:rPr>
                <w:rFonts w:ascii="Times New Roman" w:eastAsia="Calibri" w:hAnsi="Times New Roman" w:cs="Times New Roman"/>
                <w:sz w:val="26"/>
                <w:szCs w:val="26"/>
                <w:lang w:eastAsia="ru-RU"/>
              </w:rPr>
              <w:t>, соотносить услышанное с предложенными утверждениями/вариантами ответа. Недостаточная сформированность проявилась при выполнении задания № 5: 0% выполнения в группе учащихся с отметкой «4».</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BCB148"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5–9 классы</w:t>
            </w:r>
          </w:p>
        </w:tc>
      </w:tr>
    </w:tbl>
    <w:p w14:paraId="10A445C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915037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Наиболее существенный дефицит у учащихся данной группы связан не с общим владением английским языком, а с отдельным компонентом рецептивной речевой деятельности — пониманием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Это особенно важно, поскольку остальные задания раздела «Аудирование» выполнены группой на 100%, то есть базовые умения воспринимать запрашиваемую информацию и извлекать конкретные сведения в целом сформированы.</w:t>
      </w:r>
    </w:p>
    <w:p w14:paraId="0632937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Вероятная зона затруднения при выполнении задания № 5 — целостное понимание содержания звучащего текста: выделение главной информации на фоне второстепенных деталей, установление общей темы/основной мысли и смысловое обобщение услышанного. Иными словами, учащимся легче извлечь конкретную запрашиваемую информацию, чем сформировать обобщённое смысловое представление о тексте в целом.</w:t>
      </w:r>
    </w:p>
    <w:p w14:paraId="5D51298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 точки зрения познавательных и метапредметных умений это может свидетельствовать о недостаточной сформированности умений:</w:t>
      </w:r>
    </w:p>
    <w:p w14:paraId="0DB226D0"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выделять главную и второстепенную информацию;</w:t>
      </w:r>
    </w:p>
    <w:p w14:paraId="0687B117"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смысловые связи между отдельными фрагментами текста;</w:t>
      </w:r>
    </w:p>
    <w:p w14:paraId="1EA16353"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обобщать полученную информацию;</w:t>
      </w:r>
    </w:p>
    <w:p w14:paraId="306C21D3"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удерживать общий смысл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xml:space="preserve"> при однократном/ограниченном предъявлении;</w:t>
      </w:r>
    </w:p>
    <w:p w14:paraId="3F5A57BF"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смысловую переработку информации, полученной на слух;</w:t>
      </w:r>
    </w:p>
    <w:p w14:paraId="07E507CB" w14:textId="77777777" w:rsidR="007868EF" w:rsidRPr="007868EF" w:rsidRDefault="007868EF" w:rsidP="000731F1">
      <w:pPr>
        <w:numPr>
          <w:ilvl w:val="0"/>
          <w:numId w:val="8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содержание услышанного с коммуникативной задачей.</w:t>
      </w:r>
    </w:p>
    <w:p w14:paraId="78689C35" w14:textId="77777777" w:rsidR="007868EF" w:rsidRPr="007868EF" w:rsidRDefault="007868EF" w:rsidP="007868EF">
      <w:pPr>
        <w:spacing w:after="0" w:line="240" w:lineRule="auto"/>
        <w:ind w:firstLine="567"/>
        <w:jc w:val="both"/>
        <w:rPr>
          <w:rFonts w:ascii="Times New Roman" w:eastAsia="Times New Roman" w:hAnsi="Times New Roman" w:cs="Times New Roman"/>
          <w:bCs/>
          <w:sz w:val="28"/>
          <w:szCs w:val="28"/>
          <w:lang w:eastAsia="ru-RU"/>
        </w:rPr>
      </w:pPr>
    </w:p>
    <w:p w14:paraId="603D969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 участников ОГЭ, получивших отметку «4», в целом сформирован высокий уровень предметных умений по английскому языку. Наименее сформированным компонентом является умение понимать основное содержание прослушиваемого текста, проверяемое заданием 5: результат группы составляет 0%. При этом успешное выполнение остальных заданий раздела «Аудирование» свидетельствует о том, что дефицит не носит общего характера и не связан с несформированностью навыков аудирования в целом.</w:t>
      </w:r>
    </w:p>
    <w:p w14:paraId="35C5EF2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Основная проблема заключается в недостаточной сформированности смысловых операций высокого уровня при восприятии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выделения главной информации, обобщения, установления смысловой связи между отдельными фрагментами, отделения существенной информации от второстепенной и определения общего содержания текста. Типичные ошибки могут проявляться в ориентации на отдельные слова или факты вместо целостного понимания сообщения.</w:t>
      </w:r>
    </w:p>
    <w:p w14:paraId="057460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Таким образом, основной точкой коррекции для учащихся, получивших отметку «4», является развитие стратегии целостного понимания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 от восприятия отдельных фактов к определению темы, основной мысли и общего смыслового содержания.</w:t>
      </w:r>
    </w:p>
    <w:p w14:paraId="5CAD4E1F" w14:textId="77777777" w:rsidR="007868EF" w:rsidRPr="007868EF" w:rsidRDefault="007868EF" w:rsidP="007868EF">
      <w:pPr>
        <w:spacing w:after="0" w:line="240" w:lineRule="auto"/>
        <w:jc w:val="both"/>
        <w:rPr>
          <w:rFonts w:ascii="Times New Roman" w:eastAsia="Times New Roman" w:hAnsi="Times New Roman" w:cs="Times New Roman"/>
          <w:bCs/>
          <w:iCs/>
          <w:sz w:val="24"/>
          <w:szCs w:val="24"/>
          <w:lang w:eastAsia="ru-RU"/>
        </w:rPr>
      </w:pPr>
    </w:p>
    <w:p w14:paraId="7F9AD878" w14:textId="77777777" w:rsidR="007868EF" w:rsidRPr="007868EF" w:rsidRDefault="007868EF" w:rsidP="007868EF">
      <w:pPr>
        <w:numPr>
          <w:ilvl w:val="0"/>
          <w:numId w:val="1"/>
        </w:numPr>
        <w:spacing w:after="0" w:line="240" w:lineRule="auto"/>
        <w:ind w:left="1429"/>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Реалистичные «зоны роста» в части предметной подготовки для уверенного получения отметки «5»</w:t>
      </w:r>
    </w:p>
    <w:p w14:paraId="726F724B" w14:textId="77777777" w:rsidR="007868EF" w:rsidRPr="007868EF" w:rsidRDefault="007868EF" w:rsidP="007868EF">
      <w:pPr>
        <w:spacing w:after="0" w:line="240" w:lineRule="auto"/>
        <w:ind w:left="1429"/>
        <w:contextualSpacing/>
        <w:jc w:val="both"/>
        <w:rPr>
          <w:rFonts w:ascii="Times New Roman" w:eastAsia="Times New Roman" w:hAnsi="Times New Roman" w:cs="Times New Roman"/>
          <w:bCs/>
          <w:iCs/>
          <w:sz w:val="24"/>
          <w:szCs w:val="24"/>
          <w:lang w:eastAsia="ru-RU"/>
        </w:rPr>
      </w:pPr>
    </w:p>
    <w:p w14:paraId="3880AD72"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 xml:space="preserve">1. Совершенствование понимания основного содержания </w:t>
      </w:r>
      <w:proofErr w:type="spellStart"/>
      <w:r w:rsidRPr="007868EF">
        <w:rPr>
          <w:rFonts w:ascii="Times New Roman" w:eastAsia="Calibri" w:hAnsi="Times New Roman" w:cs="Times New Roman"/>
          <w:b/>
          <w:bCs/>
          <w:sz w:val="28"/>
          <w:szCs w:val="28"/>
          <w:lang w:eastAsia="ru-RU"/>
        </w:rPr>
        <w:t>аудиотекста</w:t>
      </w:r>
      <w:proofErr w:type="spellEnd"/>
      <w:r w:rsidRPr="007868EF">
        <w:rPr>
          <w:rFonts w:ascii="Times New Roman" w:eastAsia="Calibri" w:hAnsi="Times New Roman" w:cs="Times New Roman"/>
          <w:b/>
          <w:bCs/>
          <w:sz w:val="28"/>
          <w:szCs w:val="28"/>
          <w:lang w:eastAsia="ru-RU"/>
        </w:rPr>
        <w:t xml:space="preserve"> — приоритетная зона.</w:t>
      </w:r>
    </w:p>
    <w:p w14:paraId="3B8AAE2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Основная задача — научить учащихся переходить от понимания отдельных фактов к целостному осмыслению прослушанного текста. Целесообразно формировать умения:</w:t>
      </w:r>
    </w:p>
    <w:p w14:paraId="5248E44A"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определять тему и основную мысль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516AD2F5"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о чём говорится в тексте в целом;</w:t>
      </w:r>
    </w:p>
    <w:p w14:paraId="0A2BE650"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выделять главную и второстепенную информацию;</w:t>
      </w:r>
    </w:p>
    <w:p w14:paraId="512F2E5A"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обобщать информацию из нескольких фрагментов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1A1221BE"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соотносить отдельные факты с общей смысловой линией;</w:t>
      </w:r>
    </w:p>
    <w:p w14:paraId="44A530D8" w14:textId="77777777" w:rsidR="007868EF" w:rsidRPr="007868EF" w:rsidRDefault="007868EF" w:rsidP="000731F1">
      <w:pPr>
        <w:numPr>
          <w:ilvl w:val="0"/>
          <w:numId w:val="8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распознавать содержание, выраженное посредством перефразирования.</w:t>
      </w:r>
    </w:p>
    <w:p w14:paraId="104F9880"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2. Развитие стратегий глобального аудирования.</w:t>
      </w:r>
    </w:p>
    <w:p w14:paraId="589A2BA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Для уверенного получения «5» необходимо закрепить алгоритм работы с </w:t>
      </w:r>
      <w:proofErr w:type="spellStart"/>
      <w:r w:rsidRPr="007868EF">
        <w:rPr>
          <w:rFonts w:ascii="Times New Roman" w:eastAsia="Calibri" w:hAnsi="Times New Roman" w:cs="Times New Roman"/>
          <w:sz w:val="28"/>
          <w:szCs w:val="28"/>
          <w:lang w:eastAsia="ru-RU"/>
        </w:rPr>
        <w:t>аудиотекстом</w:t>
      </w:r>
      <w:proofErr w:type="spellEnd"/>
      <w:r w:rsidRPr="007868EF">
        <w:rPr>
          <w:rFonts w:ascii="Times New Roman" w:eastAsia="Calibri" w:hAnsi="Times New Roman" w:cs="Times New Roman"/>
          <w:sz w:val="28"/>
          <w:szCs w:val="28"/>
          <w:lang w:eastAsia="ru-RU"/>
        </w:rPr>
        <w:t>: прогнозирование содержания → определение общей темы → выделение ключевой информации → установление смысловых связей → формулирование основного содержания.</w:t>
      </w:r>
    </w:p>
    <w:p w14:paraId="2D89BEF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Особое внимание следует уделять заданиям, где правильный ответ нельзя определить по одному услышанному слову или факту.</w:t>
      </w:r>
    </w:p>
    <w:p w14:paraId="1870225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3. Совершенствование смысловой переработки информации</w:t>
      </w:r>
    </w:p>
    <w:p w14:paraId="20E2FD5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Следующая зона роста — умение переформулировать и обобщать услышанное, а не только узнавать знакомую информацию.</w:t>
      </w:r>
    </w:p>
    <w:p w14:paraId="3F1DA4E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Полезны упражнения на:</w:t>
      </w:r>
    </w:p>
    <w:p w14:paraId="6F4B475E" w14:textId="77777777" w:rsidR="007868EF" w:rsidRPr="007868EF" w:rsidRDefault="007868EF" w:rsidP="000731F1">
      <w:pPr>
        <w:numPr>
          <w:ilvl w:val="0"/>
          <w:numId w:val="8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подбор заголовка к </w:t>
      </w:r>
      <w:proofErr w:type="spellStart"/>
      <w:r w:rsidRPr="007868EF">
        <w:rPr>
          <w:rFonts w:ascii="Times New Roman" w:eastAsia="Calibri" w:hAnsi="Times New Roman" w:cs="Times New Roman"/>
          <w:sz w:val="28"/>
          <w:szCs w:val="28"/>
        </w:rPr>
        <w:t>аудиотексту</w:t>
      </w:r>
      <w:proofErr w:type="spellEnd"/>
      <w:r w:rsidRPr="007868EF">
        <w:rPr>
          <w:rFonts w:ascii="Times New Roman" w:eastAsia="Calibri" w:hAnsi="Times New Roman" w:cs="Times New Roman"/>
          <w:sz w:val="28"/>
          <w:szCs w:val="28"/>
        </w:rPr>
        <w:t>;</w:t>
      </w:r>
    </w:p>
    <w:p w14:paraId="35FDD61D" w14:textId="77777777" w:rsidR="007868EF" w:rsidRPr="007868EF" w:rsidRDefault="007868EF" w:rsidP="000731F1">
      <w:pPr>
        <w:numPr>
          <w:ilvl w:val="0"/>
          <w:numId w:val="8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формулирование его основной мысли своими словами;</w:t>
      </w:r>
    </w:p>
    <w:p w14:paraId="660BDED7" w14:textId="77777777" w:rsidR="007868EF" w:rsidRPr="007868EF" w:rsidRDefault="007868EF" w:rsidP="000731F1">
      <w:pPr>
        <w:numPr>
          <w:ilvl w:val="0"/>
          <w:numId w:val="8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выбор утверждения, наиболее полно отражающего содержание;</w:t>
      </w:r>
    </w:p>
    <w:p w14:paraId="7070C2CE" w14:textId="77777777" w:rsidR="007868EF" w:rsidRPr="007868EF" w:rsidRDefault="007868EF" w:rsidP="000731F1">
      <w:pPr>
        <w:numPr>
          <w:ilvl w:val="0"/>
          <w:numId w:val="8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определение того, какая информация является ключевой;</w:t>
      </w:r>
    </w:p>
    <w:p w14:paraId="30EE5DD6" w14:textId="77777777" w:rsidR="007868EF" w:rsidRPr="007868EF" w:rsidRDefault="007868EF" w:rsidP="000731F1">
      <w:pPr>
        <w:numPr>
          <w:ilvl w:val="0"/>
          <w:numId w:val="8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краткое устное </w:t>
      </w:r>
      <w:proofErr w:type="spellStart"/>
      <w:r w:rsidRPr="007868EF">
        <w:rPr>
          <w:rFonts w:ascii="Times New Roman" w:eastAsia="Calibri" w:hAnsi="Times New Roman" w:cs="Times New Roman"/>
          <w:sz w:val="28"/>
          <w:szCs w:val="28"/>
        </w:rPr>
        <w:t>резюмирование</w:t>
      </w:r>
      <w:proofErr w:type="spellEnd"/>
      <w:r w:rsidRPr="007868EF">
        <w:rPr>
          <w:rFonts w:ascii="Times New Roman" w:eastAsia="Calibri" w:hAnsi="Times New Roman" w:cs="Times New Roman"/>
          <w:sz w:val="28"/>
          <w:szCs w:val="28"/>
        </w:rPr>
        <w:t xml:space="preserve"> прослушанного.</w:t>
      </w:r>
    </w:p>
    <w:p w14:paraId="43929E1A"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4. Повышение устойчивости понимания при наличии незнакомой лексики.</w:t>
      </w:r>
    </w:p>
    <w:p w14:paraId="6AC8309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Участников с отметкой «4» целесообразно учить сохранять понимание общего содержания даже при наличии отдельных незнакомых слов.</w:t>
      </w:r>
    </w:p>
    <w:p w14:paraId="1CFD3FA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Зона роста — развитие умения:</w:t>
      </w:r>
    </w:p>
    <w:p w14:paraId="3A802DC2" w14:textId="77777777" w:rsidR="007868EF" w:rsidRPr="007868EF" w:rsidRDefault="007868EF" w:rsidP="000731F1">
      <w:pPr>
        <w:numPr>
          <w:ilvl w:val="0"/>
          <w:numId w:val="8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значение незнакомого элемента по контексту;</w:t>
      </w:r>
    </w:p>
    <w:p w14:paraId="62682C83" w14:textId="77777777" w:rsidR="007868EF" w:rsidRPr="007868EF" w:rsidRDefault="007868EF" w:rsidP="000731F1">
      <w:pPr>
        <w:numPr>
          <w:ilvl w:val="0"/>
          <w:numId w:val="8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 фиксироваться на непонятном слове;</w:t>
      </w:r>
    </w:p>
    <w:p w14:paraId="518090E7" w14:textId="77777777" w:rsidR="007868EF" w:rsidRPr="007868EF" w:rsidRDefault="007868EF" w:rsidP="000731F1">
      <w:pPr>
        <w:numPr>
          <w:ilvl w:val="0"/>
          <w:numId w:val="8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восстанавливать общий смысл по известной информации;</w:t>
      </w:r>
    </w:p>
    <w:p w14:paraId="4C43DCA9" w14:textId="77777777" w:rsidR="007868EF" w:rsidRPr="007868EF" w:rsidRDefault="007868EF" w:rsidP="000731F1">
      <w:pPr>
        <w:numPr>
          <w:ilvl w:val="0"/>
          <w:numId w:val="8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интонацию, ситуацию и контекст как дополнительные источники понимания.</w:t>
      </w:r>
    </w:p>
    <w:p w14:paraId="62752B11"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5. Закрепление уже сформированных предметных умений на более высоком уровне сложности.</w:t>
      </w:r>
    </w:p>
    <w:p w14:paraId="440205B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Поскольку задания на чтение, грамматику, лексику и словообразование, письменную и устную речь выполнены на 100%, здесь не требуется масштабная коррекция.</w:t>
      </w:r>
    </w:p>
    <w:p w14:paraId="1CA11AF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Однако для перехода к «5» целесообразно:</w:t>
      </w:r>
    </w:p>
    <w:p w14:paraId="6B942A07" w14:textId="77777777" w:rsidR="007868EF" w:rsidRPr="007868EF" w:rsidRDefault="007868EF" w:rsidP="000731F1">
      <w:pPr>
        <w:numPr>
          <w:ilvl w:val="0"/>
          <w:numId w:val="8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усложнять языковой материал;</w:t>
      </w:r>
    </w:p>
    <w:p w14:paraId="2E1D4681" w14:textId="77777777" w:rsidR="007868EF" w:rsidRPr="007868EF" w:rsidRDefault="007868EF" w:rsidP="000731F1">
      <w:pPr>
        <w:numPr>
          <w:ilvl w:val="0"/>
          <w:numId w:val="8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увеличивать разнообразие коммуникативных ситуаций;</w:t>
      </w:r>
    </w:p>
    <w:p w14:paraId="3426955C" w14:textId="77777777" w:rsidR="007868EF" w:rsidRPr="007868EF" w:rsidRDefault="007868EF" w:rsidP="000731F1">
      <w:pPr>
        <w:numPr>
          <w:ilvl w:val="0"/>
          <w:numId w:val="8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задания на перенос сформированного умения в новый контекст;</w:t>
      </w:r>
    </w:p>
    <w:p w14:paraId="473CC3BC" w14:textId="77777777" w:rsidR="007868EF" w:rsidRPr="007868EF" w:rsidRDefault="007868EF" w:rsidP="000731F1">
      <w:pPr>
        <w:numPr>
          <w:ilvl w:val="0"/>
          <w:numId w:val="8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сочетать несколько видов речевой деятельности в рамках одной учебной ситуации;</w:t>
      </w:r>
    </w:p>
    <w:p w14:paraId="012DF0EC" w14:textId="77777777" w:rsidR="007868EF" w:rsidRPr="007868EF" w:rsidRDefault="007868EF" w:rsidP="000731F1">
      <w:pPr>
        <w:numPr>
          <w:ilvl w:val="0"/>
          <w:numId w:val="8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развивать самостоятельность выбора языковых средств.</w:t>
      </w:r>
    </w:p>
    <w:p w14:paraId="5A80373E" w14:textId="77777777" w:rsidR="007868EF" w:rsidRPr="007868EF" w:rsidRDefault="007868EF" w:rsidP="007868EF">
      <w:pPr>
        <w:spacing w:after="0" w:line="276" w:lineRule="auto"/>
        <w:ind w:firstLine="709"/>
        <w:jc w:val="center"/>
        <w:rPr>
          <w:rFonts w:ascii="Times New Roman" w:eastAsia="Calibri" w:hAnsi="Times New Roman" w:cs="Times New Roman"/>
          <w:sz w:val="28"/>
          <w:szCs w:val="28"/>
          <w:lang w:eastAsia="ru-RU"/>
        </w:rPr>
      </w:pPr>
      <w:r w:rsidRPr="007868EF">
        <w:rPr>
          <w:rFonts w:ascii="Times New Roman" w:eastAsia="Calibri" w:hAnsi="Times New Roman" w:cs="Times New Roman"/>
          <w:b/>
          <w:bCs/>
          <w:sz w:val="28"/>
          <w:szCs w:val="28"/>
          <w:lang w:eastAsia="ru-RU"/>
        </w:rPr>
        <w:t>Приоритеты работы</w:t>
      </w:r>
    </w:p>
    <w:tbl>
      <w:tblPr>
        <w:tblW w:w="12899"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103"/>
        <w:gridCol w:w="2552"/>
        <w:gridCol w:w="5244"/>
      </w:tblGrid>
      <w:tr w:rsidR="007868EF" w:rsidRPr="007868EF" w14:paraId="658BAAFA"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3D4377F"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Зона роста</w:t>
            </w:r>
          </w:p>
        </w:tc>
        <w:tc>
          <w:tcPr>
            <w:tcW w:w="255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F61A646"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Приоритет</w:t>
            </w:r>
          </w:p>
        </w:tc>
        <w:tc>
          <w:tcPr>
            <w:tcW w:w="5244"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034D2E6"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Ожидаемый результат</w:t>
            </w:r>
          </w:p>
        </w:tc>
      </w:tr>
      <w:tr w:rsidR="007868EF" w:rsidRPr="007868EF" w14:paraId="2CA2CBE8"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A2B2877"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Понимание основного содержания </w:t>
            </w:r>
            <w:proofErr w:type="spellStart"/>
            <w:r w:rsidRPr="007868EF">
              <w:rPr>
                <w:rFonts w:ascii="Times New Roman" w:eastAsia="Calibri" w:hAnsi="Times New Roman" w:cs="Times New Roman"/>
                <w:sz w:val="26"/>
                <w:szCs w:val="26"/>
                <w:lang w:eastAsia="ru-RU"/>
              </w:rPr>
              <w:t>аудиотекста</w:t>
            </w:r>
            <w:proofErr w:type="spellEnd"/>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4BC296F"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Очень высокий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8E56BF"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Уверенное определение главной мысли и общего содержания</w:t>
            </w:r>
          </w:p>
        </w:tc>
      </w:tr>
      <w:tr w:rsidR="007868EF" w:rsidRPr="007868EF" w14:paraId="228F4CC4"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7C755A0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Глобальное аудирование</w:t>
            </w:r>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0C653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Высокий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9497C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Понимание текста целиком, а не отдельных фрагментов</w:t>
            </w:r>
          </w:p>
        </w:tc>
      </w:tr>
      <w:tr w:rsidR="007868EF" w:rsidRPr="007868EF" w14:paraId="10B6B2C1"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E80B9C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Смысловое обобщение информации</w:t>
            </w:r>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6387B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Высокий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45B617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Выбор ответа по совокупности информации</w:t>
            </w:r>
          </w:p>
        </w:tc>
      </w:tr>
      <w:tr w:rsidR="007868EF" w:rsidRPr="007868EF" w14:paraId="4B42B230"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BF4432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Работа с незнакомой лексикой в </w:t>
            </w:r>
            <w:proofErr w:type="spellStart"/>
            <w:r w:rsidRPr="007868EF">
              <w:rPr>
                <w:rFonts w:ascii="Times New Roman" w:eastAsia="Calibri" w:hAnsi="Times New Roman" w:cs="Times New Roman"/>
                <w:sz w:val="26"/>
                <w:szCs w:val="26"/>
                <w:lang w:eastAsia="ru-RU"/>
              </w:rPr>
              <w:t>аудиотексте</w:t>
            </w:r>
            <w:proofErr w:type="spellEnd"/>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4C0C2A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Средний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1F83CD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Сохранение понимания общего смысла</w:t>
            </w:r>
          </w:p>
        </w:tc>
      </w:tr>
      <w:tr w:rsidR="007868EF" w:rsidRPr="007868EF" w14:paraId="418C8FC6"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58BAAA1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Перенос сформированных грамматических и лексических умений в новый контекст</w:t>
            </w:r>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C1CE9B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Средний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C3FAAE9"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Устойчивое выполнение более сложных заданий</w:t>
            </w:r>
          </w:p>
        </w:tc>
      </w:tr>
      <w:tr w:rsidR="007868EF" w:rsidRPr="007868EF" w14:paraId="11924FB1" w14:textId="77777777" w:rsidTr="0061505B">
        <w:tc>
          <w:tcPr>
            <w:tcW w:w="510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87484AF"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Письменная и устная речь</w:t>
            </w:r>
          </w:p>
        </w:tc>
        <w:tc>
          <w:tcPr>
            <w:tcW w:w="25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12FAA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Поддерживающий</w:t>
            </w:r>
          </w:p>
        </w:tc>
        <w:tc>
          <w:tcPr>
            <w:tcW w:w="52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827952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Сохранение достигнутого высокого уровня</w:t>
            </w:r>
          </w:p>
        </w:tc>
      </w:tr>
    </w:tbl>
    <w:p w14:paraId="3507EE3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C49FD8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Для данной группы наиболее рационально направить усилия на одно проблемное звено — понимание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одновременно поддерживая уже сформированные навыки чтения, грамматики, лексики, письменной и устной речи. Это наиболее прямой и реалистичный путь от результата на «4» к уверенному выполнению работы на уровне «5», без избыточного повторения всего программного материала.</w:t>
      </w:r>
    </w:p>
    <w:p w14:paraId="0D8F3C0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AFF4757"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3E60AA2D"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p>
    <w:p w14:paraId="1D6D4476"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7868E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7868E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03E81A9E"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7A51D844" w14:textId="77777777" w:rsidR="007868EF" w:rsidRPr="007868EF" w:rsidRDefault="007868EF" w:rsidP="007868EF">
      <w:pPr>
        <w:spacing w:after="0" w:line="240" w:lineRule="auto"/>
        <w:ind w:firstLine="567"/>
        <w:contextualSpacing/>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30E2A3BD" w14:textId="77777777" w:rsidR="007868EF" w:rsidRPr="007868EF" w:rsidRDefault="007868EF" w:rsidP="007868E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01B04708"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2A1A850"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p>
    <w:p w14:paraId="6EC2FDEC" w14:textId="77777777" w:rsidR="007868EF" w:rsidRPr="007868EF" w:rsidRDefault="007868EF" w:rsidP="007868EF">
      <w:pPr>
        <w:spacing w:after="0" w:line="276" w:lineRule="auto"/>
        <w:ind w:firstLine="709"/>
        <w:jc w:val="center"/>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Общая характеристика результатов группы «4»</w:t>
      </w:r>
    </w:p>
    <w:p w14:paraId="4994370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Участники, получившие отметку «4», продемонстрировали очень высокий и практически стабильный уровень выполнения заданий: 37 из 38 заданий, выполненных со 100%-ной успешностью. Единственное исключение — задание № 5, по которому результат составил 0%.</w:t>
      </w:r>
    </w:p>
    <w:p w14:paraId="5610D25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по данным именно этой группы нельзя говорить о системной несформированности метапредметных умений. Напротив, практически полное выполнение заданий по аудированию № 1–4, 6–11, чтению № 12–19, грамматике и лексике № 20–34, письменной и устной части свидетельствует о достаточно сформированных познавательных, регулятивных и коммуникативных действиях, необходимых для выполнения большинства заданий КИМ.</w:t>
      </w:r>
    </w:p>
    <w:p w14:paraId="5E629E5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задание № 5 является локальной зоной затруднения. Оно проверяет понимание основного содержания прослушанного текста, то есть не столько извлечение отдельной конкретной информации, сколько построение целостного представления о содержании услышанного. </w:t>
      </w:r>
    </w:p>
    <w:p w14:paraId="08621D3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706BE9D"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Познавательные метапредметные умения</w:t>
      </w:r>
    </w:p>
    <w:p w14:paraId="18CB506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существенная связь задания № 5 с метапредметными результатами относится именно к познавательным УУД. В таблице 2 Кодификатора ОГЭ-2026 предметное умение понимать на слух аутентичный текст с пониманием основного содержания соотнесено с метапредметными результатами 1.1.1–1.1.5, 1.2.2–1.2.4 и 1.3. </w:t>
      </w:r>
    </w:p>
    <w:p w14:paraId="4AD817D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значимыми здесь являются следующие умения:</w:t>
      </w:r>
    </w:p>
    <w:p w14:paraId="5F179B8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1.1.1 — выявлять и характеризовать существенные признаки объектов и явлений;</w:t>
      </w:r>
    </w:p>
    <w:p w14:paraId="27B7412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1.1.2 — устанавливать основания для обобщения и сравнения;</w:t>
      </w:r>
    </w:p>
    <w:p w14:paraId="3C4B08E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1.1.3 — выявлять закономерности и противоречия, определять дефицит необходимой информации;</w:t>
      </w:r>
    </w:p>
    <w:p w14:paraId="25A04A7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1.1.4 — выявлять причинно-следственные связи;</w:t>
      </w:r>
    </w:p>
    <w:p w14:paraId="1154E5C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1.1.5 — делать выводы на основе дедуктивных и индуктивных умозаключений;</w:t>
      </w:r>
    </w:p>
    <w:p w14:paraId="010018D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1.2.2 — оценивать применимость и достоверность полученной информации;</w:t>
      </w:r>
    </w:p>
    <w:p w14:paraId="7BC62BF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1.2.3 — формулировать обобщения и выводы;</w:t>
      </w:r>
    </w:p>
    <w:p w14:paraId="7C90F16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1.2.4 — прогнозировать развитие событий и делать предположения;</w:t>
      </w:r>
    </w:p>
    <w:p w14:paraId="5F8ADA6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1.3 — работа с информацией, прежде всего её выбор, анализ, систематизация и интерпретация. </w:t>
      </w:r>
    </w:p>
    <w:p w14:paraId="6CE9B2B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Нулевой результат по заданию № 5 при одновременном выполнении на 100% заданий № 1–4 и № 6–11 позволяет предположить, что затруднение связано не с общим отсутствием навыка аудирования, а именно с операциями целостной переработки услышанной информации.</w:t>
      </w:r>
    </w:p>
    <w:p w14:paraId="5C7984F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Возможные типичные проявления недостаточной сформированности познавательных УУД:</w:t>
      </w:r>
    </w:p>
    <w:p w14:paraId="3CEE24EF"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ориентация на отдельные знакомые слова и фразы вместо понимания содержания сообщения в целом;</w:t>
      </w:r>
    </w:p>
    <w:p w14:paraId="170BC9AE"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трудности с определением темы и основной идеи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3A44DE6B"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смешение основной и второстепенной информации;</w:t>
      </w:r>
    </w:p>
    <w:p w14:paraId="7F159046"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невозможность объединить отдельные фрагменты услышанного в единый смысловой образ;</w:t>
      </w:r>
    </w:p>
    <w:p w14:paraId="794CD2B9"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недостаточное умение установить, какая информация является существенной для определения общего содержания;</w:t>
      </w:r>
    </w:p>
    <w:p w14:paraId="133D08CF"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выбор ответа по совпадению отдельных слов из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xml:space="preserve"> с формулировкой варианта, без проверки его соответствия общему смыслу;</w:t>
      </w:r>
    </w:p>
    <w:p w14:paraId="27879B95"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трудности с обобщением нескольких услышанных фактов;</w:t>
      </w:r>
    </w:p>
    <w:p w14:paraId="18686751" w14:textId="77777777" w:rsidR="007868EF" w:rsidRPr="007868EF" w:rsidRDefault="007868EF" w:rsidP="000731F1">
      <w:pPr>
        <w:numPr>
          <w:ilvl w:val="0"/>
          <w:numId w:val="1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влияние незнакомого слова или отдельного непонятного фрагмента на понимание всего текста.</w:t>
      </w:r>
    </w:p>
    <w:p w14:paraId="78504D2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этом важно подчеркнуть: это предположение о характере возможных ошибок, а не констатация фактически зафиксированных ошибок, поскольку представленная таблица содержит процент выполнения заданий, но не протоколы конкретных ответов участников.</w:t>
      </w:r>
    </w:p>
    <w:p w14:paraId="3BAC393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91AE1D8"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Работа с информацией как ключевая метапредметная зона</w:t>
      </w:r>
    </w:p>
    <w:p w14:paraId="7756FB8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значимой для объяснения результата по заданию № 5 является группа УУД 1.3 «Работа с информацией».</w:t>
      </w:r>
    </w:p>
    <w:p w14:paraId="5EFC3E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аудировании с пониманием основного содержания обучающийся должен не просто распознать отдельные языковые единицы, а осуществить последовательную переработку информации: </w:t>
      </w:r>
      <w:r w:rsidRPr="007868EF">
        <w:rPr>
          <w:rFonts w:ascii="Times New Roman" w:eastAsia="Calibri" w:hAnsi="Times New Roman" w:cs="Times New Roman"/>
          <w:i/>
          <w:iCs/>
          <w:sz w:val="28"/>
          <w:szCs w:val="28"/>
          <w:lang w:eastAsia="ru-RU"/>
        </w:rPr>
        <w:t>услышать → выделить существенное → соотнести отдельные факты → установить смысловые связи → обобщить → определить основную мысль</w:t>
      </w:r>
      <w:r w:rsidRPr="007868EF">
        <w:rPr>
          <w:rFonts w:ascii="Times New Roman" w:eastAsia="Calibri" w:hAnsi="Times New Roman" w:cs="Times New Roman"/>
          <w:sz w:val="28"/>
          <w:szCs w:val="28"/>
          <w:lang w:eastAsia="ru-RU"/>
        </w:rPr>
        <w:t>.</w:t>
      </w:r>
    </w:p>
    <w:p w14:paraId="0DFBCFE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Именно эта последовательность могла оказаться недостаточно устойчивой у участников группы «4».</w:t>
      </w:r>
    </w:p>
    <w:p w14:paraId="10639ED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Возможная типичная ошибка метапредметного характера — </w:t>
      </w:r>
      <w:r w:rsidRPr="007868EF">
        <w:rPr>
          <w:rFonts w:ascii="Times New Roman" w:eastAsia="Calibri" w:hAnsi="Times New Roman" w:cs="Times New Roman"/>
          <w:b/>
          <w:bCs/>
          <w:i/>
          <w:iCs/>
          <w:sz w:val="28"/>
          <w:szCs w:val="28"/>
          <w:lang w:eastAsia="ru-RU"/>
        </w:rPr>
        <w:t>частичное восприятие информации</w:t>
      </w:r>
      <w:r w:rsidRPr="007868EF">
        <w:rPr>
          <w:rFonts w:ascii="Times New Roman" w:eastAsia="Calibri" w:hAnsi="Times New Roman" w:cs="Times New Roman"/>
          <w:sz w:val="28"/>
          <w:szCs w:val="28"/>
          <w:lang w:eastAsia="ru-RU"/>
        </w:rPr>
        <w:t xml:space="preserve">: участник понимает отдельные предложения или факты, но не может на их основе определить, «о чём в целом этот текст». Это особенно показательно на фоне результатов заданий № 1–4 и № 6–11, которые также относятся к аудированию. При этом задания № 1–4 проверяют понимание запрашиваемой информации, а № 6–11 — понимание запрашиваемой информации и её фиксацию в таблице; эти задания у группы «4» выполнены на 100%. Следовательно, можно предположить достаточно сформированное умение находить конкретную информацию, но менее устойчивое умение синтезировать информацию и делать обобщающий вывод о содержании всего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w:t>
      </w:r>
    </w:p>
    <w:p w14:paraId="58D19AB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7C291493"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Регулятивные УУД</w:t>
      </w:r>
    </w:p>
    <w:p w14:paraId="4F07512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 заданием № 5 Кодификатор также связывает регулятивные метапредметные результаты:</w:t>
      </w:r>
    </w:p>
    <w:p w14:paraId="66C1017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3.1.2 — составлять план действий, корректировать алгоритм с учётом новой информации, делать выбор;</w:t>
      </w:r>
    </w:p>
    <w:p w14:paraId="1562D45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3.2.2 — вносить коррективы в деятельность на основе установленных ошибок и возникших трудностей;</w:t>
      </w:r>
    </w:p>
    <w:p w14:paraId="0B79668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3.2.3 — адекватно оценивать ситуацию, предвидеть трудности, оценивать соответствие результата цели и условиям. </w:t>
      </w:r>
    </w:p>
    <w:p w14:paraId="4B5EF6C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контексте аудирования недостаточная сформированность этих умений могла проявляться следующим образом:</w:t>
      </w:r>
    </w:p>
    <w:p w14:paraId="152CF5F3"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отсутствие чёткого алгоритма работы с </w:t>
      </w:r>
      <w:proofErr w:type="spellStart"/>
      <w:r w:rsidRPr="007868EF">
        <w:rPr>
          <w:rFonts w:ascii="Times New Roman" w:eastAsia="Calibri" w:hAnsi="Times New Roman" w:cs="Times New Roman"/>
          <w:sz w:val="28"/>
          <w:szCs w:val="28"/>
        </w:rPr>
        <w:t>аудиотекстом</w:t>
      </w:r>
      <w:proofErr w:type="spellEnd"/>
      <w:r w:rsidRPr="007868EF">
        <w:rPr>
          <w:rFonts w:ascii="Times New Roman" w:eastAsia="Calibri" w:hAnsi="Times New Roman" w:cs="Times New Roman"/>
          <w:sz w:val="28"/>
          <w:szCs w:val="28"/>
        </w:rPr>
        <w:t>;</w:t>
      </w:r>
    </w:p>
    <w:p w14:paraId="78E428B7"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попытка понять каждое слово вместо концентрации на общем содержании;</w:t>
      </w:r>
    </w:p>
    <w:p w14:paraId="63FAF295"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невозможность перестроить стратегию восприятия после непонимания отдельного фрагмента;</w:t>
      </w:r>
    </w:p>
    <w:p w14:paraId="2D3932F2"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потеря общего смысла текста после встречи с незнакомой лексикой;</w:t>
      </w:r>
    </w:p>
    <w:p w14:paraId="06642836"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недостаточный контроль правильности первоначального выбора;</w:t>
      </w:r>
    </w:p>
    <w:p w14:paraId="4B675F3B" w14:textId="77777777" w:rsidR="007868EF" w:rsidRPr="007868EF" w:rsidRDefault="007868EF" w:rsidP="000731F1">
      <w:pPr>
        <w:numPr>
          <w:ilvl w:val="0"/>
          <w:numId w:val="1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отсутствие проверки: «Действительно ли выбранный вариант отражает содержание всего текста, а не только одного его фрагмента?».</w:t>
      </w:r>
    </w:p>
    <w:p w14:paraId="57BD3C7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Особенно важным является самоконтроль стратегии выполнения задания. Для успешного понимания основного содержания обучающийся должен уметь отказаться от неэффективной стратегии дословного восприятия и перейти к выделению ключевой информации.</w:t>
      </w:r>
    </w:p>
    <w:p w14:paraId="11C4850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B2F5BEB"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Коммуникативные УУД</w:t>
      </w:r>
    </w:p>
    <w:p w14:paraId="22E6171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отношении задания № 5 коммуникативные УУД не являются ведущими по прямой связи таблицы 2 Кодификатора. Для предметного результата «воспринимать на слух… с пониманием основного содержания» ФИПИ указывает прежде всего познавательные и регулятивные результаты — 1.1.1–1.1.5, 1.2.2–1.2.4, 1.3, 3.1.2, 3.2.2–3.2.3. </w:t>
      </w:r>
    </w:p>
    <w:p w14:paraId="700FD91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Поэтому было бы методически некорректно объяснять нулевой результат задания № 5 недостаточной сформированностью коммуникативных УУД. Вместе с тем аудирование в целом является частью коммуникативной деятельности, поэтому сформированность коммуникативной компетенции создаёт основу для успешного восприятия речи. Однако по имеющимся данным именно коммуникативные УУД не следует выделять как основную проблемную область группы «4».</w:t>
      </w:r>
    </w:p>
    <w:p w14:paraId="2B073E9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Это подтверждается и результатами других заданий: задания письменной и устной части № 35–38 выполнены этой группой на 100%, что свидетельствует о достаточно высоком уровне коммуникативной подготовки.</w:t>
      </w:r>
    </w:p>
    <w:p w14:paraId="4FF9D3FE"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Сопоставление задания № 5 с остальными заданиями</w:t>
      </w:r>
    </w:p>
    <w:p w14:paraId="3E4691A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3041"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53"/>
        <w:gridCol w:w="2642"/>
        <w:gridCol w:w="6946"/>
      </w:tblGrid>
      <w:tr w:rsidR="007868EF" w:rsidRPr="007868EF" w14:paraId="74D955F4"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44DF64E"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Группа заданий</w:t>
            </w:r>
          </w:p>
        </w:tc>
        <w:tc>
          <w:tcPr>
            <w:tcW w:w="264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DEECAE1"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Результат «4»</w:t>
            </w:r>
          </w:p>
        </w:tc>
        <w:tc>
          <w:tcPr>
            <w:tcW w:w="6946"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CE9EA96" w14:textId="77777777" w:rsidR="007868EF" w:rsidRPr="007868EF" w:rsidRDefault="007868EF" w:rsidP="007868EF">
            <w:pPr>
              <w:spacing w:after="0" w:line="24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Метапредметный вывод</w:t>
            </w:r>
          </w:p>
        </w:tc>
      </w:tr>
      <w:tr w:rsidR="007868EF" w:rsidRPr="007868EF" w14:paraId="31C23224"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50C36D3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1–4, аудирование, запрашиваемая информация</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441053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D72A21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хорошо сформировано извлечение конкретной информации</w:t>
            </w:r>
          </w:p>
        </w:tc>
      </w:tr>
      <w:tr w:rsidR="007868EF" w:rsidRPr="007868EF" w14:paraId="1EAF7241"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20A4F7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5, аудирование, основное содержание</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967D0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846C991"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локальное затруднение в обобщении и целостной переработке информации</w:t>
            </w:r>
          </w:p>
        </w:tc>
      </w:tr>
      <w:tr w:rsidR="007868EF" w:rsidRPr="007868EF" w14:paraId="15BBEA1D"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BBEF26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 6–11, аудирование, запрашиваемая информация</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765CAC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72230E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устойчиво сформировано извлечение нужной информации</w:t>
            </w:r>
          </w:p>
        </w:tc>
      </w:tr>
      <w:tr w:rsidR="007868EF" w:rsidRPr="007868EF" w14:paraId="60BF5260"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511113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12–19, чтение</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CEF53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0A18D87"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сформированы смысловое чтение и работа с информацией</w:t>
            </w:r>
          </w:p>
        </w:tc>
      </w:tr>
      <w:tr w:rsidR="007868EF" w:rsidRPr="007868EF" w14:paraId="7FCB4C58"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6C8210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20–34, грамматика и лексика</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A75EC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EB1D2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сформированы логические и регулятивные действия, необходимые для применения языковых правил</w:t>
            </w:r>
          </w:p>
        </w:tc>
      </w:tr>
      <w:tr w:rsidR="007868EF" w:rsidRPr="007868EF" w14:paraId="33F61F5C"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53CB59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35, письмо</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104CB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D5C961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сформированы планирование и контроль письменного высказывания</w:t>
            </w:r>
          </w:p>
        </w:tc>
      </w:tr>
      <w:tr w:rsidR="007868EF" w:rsidRPr="007868EF" w14:paraId="5EEB5E35" w14:textId="77777777" w:rsidTr="0061505B">
        <w:tc>
          <w:tcPr>
            <w:tcW w:w="345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41DD8B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36–38, устная часть</w:t>
            </w:r>
          </w:p>
        </w:tc>
        <w:tc>
          <w:tcPr>
            <w:tcW w:w="2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80F216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100%</w:t>
            </w:r>
          </w:p>
        </w:tc>
        <w:tc>
          <w:tcPr>
            <w:tcW w:w="694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781F04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коммуникативные и регулятивные действия в целом сформированы</w:t>
            </w:r>
          </w:p>
        </w:tc>
      </w:tr>
    </w:tbl>
    <w:p w14:paraId="0689FA9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66006F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результат группы «4» не свидетельствует о широком метапредметном дефиците. Напротив, подавляющее большинство проверяемых видов деятельности освоено успешно.</w:t>
      </w:r>
    </w:p>
    <w:p w14:paraId="5CF818D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4DD7AD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 участников, получивших отметку «4», метапредметные умения в целом сформированы на высоком уровне, что подтверждается выполнением на 100% практически всех заданий КИМ — 37 из 38 заданий. Локальное затруднение выявлено при выполнении задания № 5, результат которого составил 0%. Данное задание проверяет понимание основного содержания прослушанного текста и, согласно таблице 2 Кодификатора ОГЭ по английскому языку, связано преимущественно с познавательными метапредметными результатами 1.1.1–1.1.5, 1.2.2–1.2.4, 1.3, а также регулятивными результатами 3.1.2, 3.2.2–3.2.3.</w:t>
      </w:r>
    </w:p>
    <w:p w14:paraId="2FBDA32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С учетом результатов группы можно предположить, что </w:t>
      </w:r>
      <w:r w:rsidRPr="007868EF">
        <w:rPr>
          <w:rFonts w:ascii="Times New Roman" w:eastAsia="Calibri" w:hAnsi="Times New Roman" w:cs="Times New Roman"/>
          <w:i/>
          <w:iCs/>
          <w:sz w:val="28"/>
          <w:szCs w:val="28"/>
          <w:u w:val="single"/>
          <w:lang w:eastAsia="ru-RU"/>
        </w:rPr>
        <w:t>основная зона возможного метапредметного затруднен</w:t>
      </w:r>
      <w:r w:rsidRPr="007868EF">
        <w:rPr>
          <w:rFonts w:ascii="Times New Roman" w:eastAsia="Calibri" w:hAnsi="Times New Roman" w:cs="Times New Roman"/>
          <w:sz w:val="28"/>
          <w:szCs w:val="28"/>
          <w:u w:val="single"/>
          <w:lang w:eastAsia="ru-RU"/>
        </w:rPr>
        <w:t>ия</w:t>
      </w:r>
      <w:r w:rsidRPr="007868EF">
        <w:rPr>
          <w:rFonts w:ascii="Times New Roman" w:eastAsia="Calibri" w:hAnsi="Times New Roman" w:cs="Times New Roman"/>
          <w:sz w:val="28"/>
          <w:szCs w:val="28"/>
          <w:lang w:eastAsia="ru-RU"/>
        </w:rPr>
        <w:t xml:space="preserve"> связана не с общим развитием навыков аудирования, а </w:t>
      </w:r>
      <w:r w:rsidRPr="007868EF">
        <w:rPr>
          <w:rFonts w:ascii="Times New Roman" w:eastAsia="Calibri" w:hAnsi="Times New Roman" w:cs="Times New Roman"/>
          <w:b/>
          <w:bCs/>
          <w:i/>
          <w:iCs/>
          <w:sz w:val="28"/>
          <w:szCs w:val="28"/>
          <w:lang w:eastAsia="ru-RU"/>
        </w:rPr>
        <w:t>с операциями целостной смысловой переработки воспринимаемой на слух информации</w:t>
      </w:r>
      <w:r w:rsidRPr="007868EF">
        <w:rPr>
          <w:rFonts w:ascii="Times New Roman" w:eastAsia="Calibri" w:hAnsi="Times New Roman" w:cs="Times New Roman"/>
          <w:sz w:val="28"/>
          <w:szCs w:val="28"/>
          <w:lang w:eastAsia="ru-RU"/>
        </w:rPr>
        <w:t xml:space="preserve">: выделением существенной информации, её обобщением, установлением смысловых связей, формулированием вывода об основном содержании текста. Возможным проявлением недостаточной </w:t>
      </w:r>
      <w:r w:rsidRPr="007868EF">
        <w:rPr>
          <w:rFonts w:ascii="Times New Roman" w:eastAsia="Calibri" w:hAnsi="Times New Roman" w:cs="Times New Roman"/>
          <w:sz w:val="28"/>
          <w:szCs w:val="28"/>
          <w:lang w:eastAsia="ru-RU"/>
        </w:rPr>
        <w:lastRenderedPageBreak/>
        <w:t xml:space="preserve">сформированности соответствующих познавательных УУД является частичное восприятие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ориентация на отдельные знакомые слова и факты, затруднения при отделении основной информации от второстепенной, установлении смысловых связей между фрагментами текста и выборе ответа, соответствующего содержанию текста в целом.</w:t>
      </w:r>
    </w:p>
    <w:p w14:paraId="1928F95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i/>
          <w:iCs/>
          <w:sz w:val="28"/>
          <w:szCs w:val="28"/>
          <w:u w:val="single"/>
          <w:lang w:eastAsia="ru-RU"/>
        </w:rPr>
        <w:t>Регулятивный компонент</w:t>
      </w:r>
      <w:r w:rsidRPr="007868EF">
        <w:rPr>
          <w:rFonts w:ascii="Times New Roman" w:eastAsia="Calibri" w:hAnsi="Times New Roman" w:cs="Times New Roman"/>
          <w:sz w:val="28"/>
          <w:szCs w:val="28"/>
          <w:lang w:eastAsia="ru-RU"/>
        </w:rPr>
        <w:t xml:space="preserve"> возможного затруднения может проявляться в недостаточно эффективном выборе стратегии аудирования и недостаточном самоконтроле: фиксации на непонятных словах, потере общего смысла после отдельного затруднения, отсутствии своевременной корректировки стратегии восприятия и проверки соответствия выбранного ответа общей коммуникативной задаче. При этом </w:t>
      </w:r>
      <w:r w:rsidRPr="007868EF">
        <w:rPr>
          <w:rFonts w:ascii="Times New Roman" w:eastAsia="Calibri" w:hAnsi="Times New Roman" w:cs="Times New Roman"/>
          <w:b/>
          <w:bCs/>
          <w:i/>
          <w:iCs/>
          <w:sz w:val="28"/>
          <w:szCs w:val="28"/>
          <w:lang w:eastAsia="ru-RU"/>
        </w:rPr>
        <w:t>коммуникативные метапредметные умения не следует рассматривать как основную проблемную область</w:t>
      </w:r>
      <w:r w:rsidRPr="007868EF">
        <w:rPr>
          <w:rFonts w:ascii="Times New Roman" w:eastAsia="Calibri" w:hAnsi="Times New Roman" w:cs="Times New Roman"/>
          <w:sz w:val="28"/>
          <w:szCs w:val="28"/>
          <w:lang w:eastAsia="ru-RU"/>
        </w:rPr>
        <w:t>, поскольку задание № 5 непосредственно соотнесено в Кодификаторе прежде всего с познавательными и регулятивными результатами, а задания письменной и устной частей у данной группы выполнены на 100%.</w:t>
      </w:r>
    </w:p>
    <w:p w14:paraId="53F2673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у группы участников, получивших отметку «4», можно говорить о высокой степени сформированности метапредметных умений в целом и об отдельных трудностях применения познавательных и регулятивных УУД в ситуации аудирования с пониманием основного содержания. Выявленный результат целесообразно рассматривать как локальную зону совершенствования навыков смысловой обработки звучащей информации, а не как системный метапредметный дефицит.</w:t>
      </w:r>
    </w:p>
    <w:p w14:paraId="156E259D"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4"/>
          <w:szCs w:val="24"/>
          <w:lang w:eastAsia="ru-RU"/>
        </w:rPr>
      </w:pPr>
    </w:p>
    <w:p w14:paraId="3DA5A4D8"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Предположение о достигнутых и недостигнутых метапредметных результатах ФГОС</w:t>
      </w:r>
    </w:p>
    <w:p w14:paraId="16B1BDC6"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3BCA1D7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группы «4» характерен высокий уровень сформированности проверяемых КИМ познавательных, регулятивных и коммуникативных метапредметных умений. Основанием для такого вывода является то, что по представленным данным все задания, кроме задания № 5, выполнены на 100%. При этом задание № 5 является единственной зоной выраженного затруднения и проверяет понимание основного содержания прослушанного текста. </w:t>
      </w:r>
    </w:p>
    <w:p w14:paraId="53D90B1D"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488C29CE"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Познавательные метапредметные результаты — преимущественно достигнуты</w:t>
      </w:r>
    </w:p>
    <w:p w14:paraId="442CAE9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Можно предположить достижение следующих групп результатов:</w:t>
      </w:r>
    </w:p>
    <w:p w14:paraId="01336A4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1.1 — базовые логические действия: выделение существенных признаков, сравнение, классификация, установление причинно-следственных связей, формулирование выводов;</w:t>
      </w:r>
    </w:p>
    <w:p w14:paraId="2C818DF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1.2 — базовые исследовательские действия: выявление закономерностей, установление связей между информацией, формулирование обобщений и выводов;</w:t>
      </w:r>
    </w:p>
    <w:p w14:paraId="013145C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1.3 — работа с информацией, в том числе поиск, отбор, анализ, систематизация и интерпретация информации.</w:t>
      </w:r>
    </w:p>
    <w:p w14:paraId="5A4FD0D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убедительно достижение этих результатов подтверждается успешностью выполнения заданий на чтение № 12–19, аудирование № 1–4 и № 6–11, а также заданий грамматико-лексического раздела № 20–34 — все они выполнены группой «4» на 100%.</w:t>
      </w:r>
    </w:p>
    <w:p w14:paraId="430B472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Следовательно, можно предположить, что обучающиеся способны:</w:t>
      </w:r>
    </w:p>
    <w:p w14:paraId="22B62AC5"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извлекать необходимую информацию из текста;</w:t>
      </w:r>
    </w:p>
    <w:p w14:paraId="41937B7E"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сопоставлять информацию с поставленной задачей;</w:t>
      </w:r>
    </w:p>
    <w:p w14:paraId="51F565E4"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анализировать языковой материал;</w:t>
      </w:r>
    </w:p>
    <w:p w14:paraId="4E52C2DB"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применять известные способы решения учебных задач;</w:t>
      </w:r>
    </w:p>
    <w:p w14:paraId="580A1C08"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преобразовывать и интерпретировать информацию;</w:t>
      </w:r>
    </w:p>
    <w:p w14:paraId="16E23BE5"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контекст для понимания содержания;</w:t>
      </w:r>
    </w:p>
    <w:p w14:paraId="002083A2" w14:textId="77777777" w:rsidR="007868EF" w:rsidRPr="007868EF" w:rsidRDefault="007868EF" w:rsidP="000731F1">
      <w:pPr>
        <w:numPr>
          <w:ilvl w:val="0"/>
          <w:numId w:val="2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смысловое чтение.</w:t>
      </w:r>
    </w:p>
    <w:p w14:paraId="7A667D3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Кодификаторе 2026 года именно познавательные результаты 1.1.1–1.1.5, 1.2.2–1.2.4 и 1.3 связаны, в частности, с пониманием основного содержания и запрашиваемой информации. Нулевой результат по № 5 указывает на возможную недостаточную устойчивость отдельных познавательных операций, прежде всего связанных с обобщением информации и определением основного содержания целостного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w:t>
      </w:r>
    </w:p>
    <w:p w14:paraId="48DFB7D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познавательные метапредметные результаты в целом предположительно достигнуты; отдельной зоной возможного недостижения/недостаточной сформированности является способность обобщать информацию, выделять главное и строить целостный смысловой вывод на основе прослушанного текста.</w:t>
      </w:r>
    </w:p>
    <w:p w14:paraId="499CDF8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237A312"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Регулятивные метапредметные результаты — преимущественно достигнуты</w:t>
      </w:r>
    </w:p>
    <w:p w14:paraId="4B77B464"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4A504BC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выполнения заданий позволяют предположить сформированность регулятивных действий, связанных с:</w:t>
      </w:r>
    </w:p>
    <w:p w14:paraId="0577D6E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3.1.2 — планированием действий, выбором способа решения учебной задачи, корректировкой алгоритма;</w:t>
      </w:r>
    </w:p>
    <w:p w14:paraId="617C2BF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3.2.1 — самоконтролем, </w:t>
      </w:r>
      <w:proofErr w:type="spellStart"/>
      <w:r w:rsidRPr="007868EF">
        <w:rPr>
          <w:rFonts w:ascii="Times New Roman" w:eastAsia="Calibri" w:hAnsi="Times New Roman" w:cs="Times New Roman"/>
          <w:sz w:val="28"/>
          <w:szCs w:val="28"/>
          <w:lang w:eastAsia="ru-RU"/>
        </w:rPr>
        <w:t>самомотивацией</w:t>
      </w:r>
      <w:proofErr w:type="spellEnd"/>
      <w:r w:rsidRPr="007868EF">
        <w:rPr>
          <w:rFonts w:ascii="Times New Roman" w:eastAsia="Calibri" w:hAnsi="Times New Roman" w:cs="Times New Roman"/>
          <w:sz w:val="28"/>
          <w:szCs w:val="28"/>
          <w:lang w:eastAsia="ru-RU"/>
        </w:rPr>
        <w:t xml:space="preserve"> и рефлексией;</w:t>
      </w:r>
    </w:p>
    <w:p w14:paraId="73AE961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3.2.2 — внесением корректив в деятельность на основе ошибок и возникших трудностей;</w:t>
      </w:r>
    </w:p>
    <w:p w14:paraId="0BC0CC8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3.2.3 — оценкой ситуации, предвидением трудностей, адаптацией решения и оценкой соответствия результата цели и условиям. </w:t>
      </w:r>
    </w:p>
    <w:p w14:paraId="7E72CDF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Высокая успешность выполнения практически всех заданий свидетельствует о том, что участники в целом способны организовать собственную деятельность, следовать заданной инструкции, выбирать адекватный способ действия и контролировать результат. </w:t>
      </w:r>
    </w:p>
    <w:p w14:paraId="1554CA7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это проявляется в успешном выполнении:</w:t>
      </w:r>
    </w:p>
    <w:p w14:paraId="70E8C8CA" w14:textId="77777777" w:rsidR="007868EF" w:rsidRPr="007868EF" w:rsidRDefault="007868EF" w:rsidP="000731F1">
      <w:pPr>
        <w:numPr>
          <w:ilvl w:val="0"/>
          <w:numId w:val="2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заданий на чтение;</w:t>
      </w:r>
    </w:p>
    <w:p w14:paraId="2D6BF41B" w14:textId="77777777" w:rsidR="007868EF" w:rsidRPr="007868EF" w:rsidRDefault="007868EF" w:rsidP="000731F1">
      <w:pPr>
        <w:numPr>
          <w:ilvl w:val="0"/>
          <w:numId w:val="2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грамматических и лексических заданий;</w:t>
      </w:r>
    </w:p>
    <w:p w14:paraId="21807A11" w14:textId="77777777" w:rsidR="007868EF" w:rsidRPr="007868EF" w:rsidRDefault="007868EF" w:rsidP="000731F1">
      <w:pPr>
        <w:numPr>
          <w:ilvl w:val="0"/>
          <w:numId w:val="2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письменного задания № 35;</w:t>
      </w:r>
    </w:p>
    <w:p w14:paraId="58D791E0" w14:textId="77777777" w:rsidR="007868EF" w:rsidRPr="007868EF" w:rsidRDefault="007868EF" w:rsidP="000731F1">
      <w:pPr>
        <w:numPr>
          <w:ilvl w:val="0"/>
          <w:numId w:val="2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устных заданий № 36–38.</w:t>
      </w:r>
    </w:p>
    <w:p w14:paraId="610424F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Вместе с тем результат № 5 может свидетельствовать о локальной недостаточности регулятивного компонента. Возможны затруднения с выбором эффективной стратегии аудирования: например, участник может чрезмерно концентрироваться на отдельных незнакомых словах и терять общий смысл текста. Поэтому здесь уместнее говорить о неполной устойчивости самоконтроля и коррекции стратегии деятельности в специфической ситуации аудирования с пониманием основного содержания.</w:t>
      </w:r>
    </w:p>
    <w:p w14:paraId="770A71A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66B77C78"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Коммуникативные метапредметные результаты — предположительно достигнуты</w:t>
      </w:r>
    </w:p>
    <w:p w14:paraId="282EEF39"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2B9C193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Для этой группы также можно предположить достижение коммуникативных метапредметных результатов, связанных с:</w:t>
      </w:r>
    </w:p>
    <w:p w14:paraId="1E7F9BE9" w14:textId="77777777" w:rsidR="007868EF" w:rsidRPr="007868EF" w:rsidRDefault="007868EF" w:rsidP="000731F1">
      <w:pPr>
        <w:numPr>
          <w:ilvl w:val="0"/>
          <w:numId w:val="2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построением связного высказывания;</w:t>
      </w:r>
    </w:p>
    <w:p w14:paraId="208D0014" w14:textId="77777777" w:rsidR="007868EF" w:rsidRPr="007868EF" w:rsidRDefault="007868EF" w:rsidP="000731F1">
      <w:pPr>
        <w:numPr>
          <w:ilvl w:val="0"/>
          <w:numId w:val="2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соблюдением коммуникативной задачи;</w:t>
      </w:r>
    </w:p>
    <w:p w14:paraId="5C48CF36" w14:textId="77777777" w:rsidR="007868EF" w:rsidRPr="007868EF" w:rsidRDefault="007868EF" w:rsidP="000731F1">
      <w:pPr>
        <w:numPr>
          <w:ilvl w:val="0"/>
          <w:numId w:val="2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использованием языковых средств для передачи информации;</w:t>
      </w:r>
    </w:p>
    <w:p w14:paraId="7042438C" w14:textId="77777777" w:rsidR="007868EF" w:rsidRPr="007868EF" w:rsidRDefault="007868EF" w:rsidP="000731F1">
      <w:pPr>
        <w:numPr>
          <w:ilvl w:val="0"/>
          <w:numId w:val="2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взаимодействием в ситуации устного общения;</w:t>
      </w:r>
    </w:p>
    <w:p w14:paraId="39265882" w14:textId="77777777" w:rsidR="007868EF" w:rsidRPr="007868EF" w:rsidRDefault="007868EF" w:rsidP="000731F1">
      <w:pPr>
        <w:numPr>
          <w:ilvl w:val="0"/>
          <w:numId w:val="2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адекватным выражением собственного мнения.</w:t>
      </w:r>
    </w:p>
    <w:p w14:paraId="0F1E367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Основание особенно очевидно в результатах № 35–38, которые у группы «4» выполнены на 100%. Это позволяет предположить, что участники способны:</w:t>
      </w:r>
    </w:p>
    <w:p w14:paraId="151B3DE8" w14:textId="77777777" w:rsidR="007868EF" w:rsidRPr="007868EF" w:rsidRDefault="007868EF" w:rsidP="000731F1">
      <w:pPr>
        <w:numPr>
          <w:ilvl w:val="0"/>
          <w:numId w:val="2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планировать содержание высказывания;</w:t>
      </w:r>
    </w:p>
    <w:p w14:paraId="5122B13E" w14:textId="77777777" w:rsidR="007868EF" w:rsidRPr="007868EF" w:rsidRDefault="007868EF" w:rsidP="000731F1">
      <w:pPr>
        <w:numPr>
          <w:ilvl w:val="0"/>
          <w:numId w:val="2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строить связное сообщение;</w:t>
      </w:r>
    </w:p>
    <w:p w14:paraId="3AF667B3" w14:textId="77777777" w:rsidR="007868EF" w:rsidRPr="007868EF" w:rsidRDefault="007868EF" w:rsidP="000731F1">
      <w:pPr>
        <w:numPr>
          <w:ilvl w:val="0"/>
          <w:numId w:val="2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соблюдать коммуникативную задачу;</w:t>
      </w:r>
    </w:p>
    <w:p w14:paraId="19F4FF25" w14:textId="77777777" w:rsidR="007868EF" w:rsidRPr="007868EF" w:rsidRDefault="007868EF" w:rsidP="000731F1">
      <w:pPr>
        <w:numPr>
          <w:ilvl w:val="0"/>
          <w:numId w:val="2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языковые средства в соответствии с ситуацией;</w:t>
      </w:r>
    </w:p>
    <w:p w14:paraId="66ECDBFF" w14:textId="77777777" w:rsidR="007868EF" w:rsidRPr="007868EF" w:rsidRDefault="007868EF" w:rsidP="000731F1">
      <w:pPr>
        <w:numPr>
          <w:ilvl w:val="0"/>
          <w:numId w:val="2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устное и письменное речевое взаимодействие.</w:t>
      </w:r>
    </w:p>
    <w:p w14:paraId="27C0B04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Поэтому коммуникативные метапредметные результаты следует считать преимущественно достигнутыми.</w:t>
      </w:r>
    </w:p>
    <w:p w14:paraId="2636C00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D717D2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u w:val="single"/>
          <w:lang w:eastAsia="ru-RU"/>
        </w:rPr>
      </w:pPr>
      <w:r w:rsidRPr="007868EF">
        <w:rPr>
          <w:rFonts w:ascii="Times New Roman" w:eastAsia="Calibri" w:hAnsi="Times New Roman" w:cs="Times New Roman"/>
          <w:sz w:val="28"/>
          <w:szCs w:val="28"/>
          <w:u w:val="single"/>
          <w:lang w:eastAsia="ru-RU"/>
        </w:rPr>
        <w:t>Что можно считать недостигнутым или недостаточно сформированным</w:t>
      </w:r>
    </w:p>
    <w:p w14:paraId="25DBD66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Недостаточно устойчиво сформированы отдельные познавательные и регулятивные действия, обеспечивающие понимание основного содержания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а именно:</w:t>
      </w:r>
    </w:p>
    <w:p w14:paraId="7DBD09F3"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выделение главной информации среди второстепенной;</w:t>
      </w:r>
    </w:p>
    <w:p w14:paraId="5833BBFE"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обобщение нескольких информационных фрагментов;</w:t>
      </w:r>
    </w:p>
    <w:p w14:paraId="53BFDDE8"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установление смысловых связей между частями текста;</w:t>
      </w:r>
    </w:p>
    <w:p w14:paraId="02B0F6EF"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формулирование общего вывода о содержании услышанного;</w:t>
      </w:r>
    </w:p>
    <w:p w14:paraId="59FDE6A5"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выбор стратегии работы с </w:t>
      </w:r>
      <w:proofErr w:type="spellStart"/>
      <w:r w:rsidRPr="007868EF">
        <w:rPr>
          <w:rFonts w:ascii="Times New Roman" w:eastAsia="Calibri" w:hAnsi="Times New Roman" w:cs="Times New Roman"/>
          <w:sz w:val="28"/>
          <w:szCs w:val="28"/>
        </w:rPr>
        <w:t>аудиотекстом</w:t>
      </w:r>
      <w:proofErr w:type="spellEnd"/>
      <w:r w:rsidRPr="007868EF">
        <w:rPr>
          <w:rFonts w:ascii="Times New Roman" w:eastAsia="Calibri" w:hAnsi="Times New Roman" w:cs="Times New Roman"/>
          <w:sz w:val="28"/>
          <w:szCs w:val="28"/>
        </w:rPr>
        <w:t>;</w:t>
      </w:r>
    </w:p>
    <w:p w14:paraId="7C862E24"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сохранение целостного понимания текста при наличии отдельных незнакомых языковых единиц;</w:t>
      </w:r>
    </w:p>
    <w:p w14:paraId="42A528FE" w14:textId="77777777" w:rsidR="007868EF" w:rsidRPr="007868EF" w:rsidRDefault="007868EF" w:rsidP="000731F1">
      <w:pPr>
        <w:numPr>
          <w:ilvl w:val="0"/>
          <w:numId w:val="2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самоконтроль правильности принятого решения.</w:t>
      </w:r>
    </w:p>
    <w:p w14:paraId="5522734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Именно такая формулировка наиболее соответствует данным: № 1–4 и № 6–11 по аудированию — 100%, а № 5 — 0%. То есть проблема не в аудировании как таковом, а в конкретной операции понимания основного содержания. </w:t>
      </w:r>
    </w:p>
    <w:p w14:paraId="25AE922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5292CE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 основании результатов выполнения заданий группой участников, получивших отметку «4», можно предположить, что основные проверяемые метапредметные результаты ФГОС — познавательные, регулятивные и коммуникативные — в целом достигнуты. Высокая успешность выполнения заданий на аудирование, чтение, применение грамматических и лексических средств, письменную и устную речь свидетельствует о сформированности умений работать с информацией, анализировать и преобразовывать её, применять способы решения учебных задач, планировать и контролировать деятельность, а также осуществлять речевое взаимодействие.</w:t>
      </w:r>
    </w:p>
    <w:p w14:paraId="07AC216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Вместе с тем выявляется локальная зона возможной недостаточной сформированности отдельных познавательных и регулятивных метапредметных результатов, связанных с целостной переработкой информации при аудировании: выделением основного содержания, обобщением информации, установлением смысловых связей, формулированием вывода и выбором/корректировкой стратегии деятельности. Основанием является результат 0% по заданию № 5 при 100%-ном выполнении остальных заданий </w:t>
      </w:r>
      <w:proofErr w:type="spellStart"/>
      <w:r w:rsidRPr="007868EF">
        <w:rPr>
          <w:rFonts w:ascii="Times New Roman" w:eastAsia="Calibri" w:hAnsi="Times New Roman" w:cs="Times New Roman"/>
          <w:sz w:val="28"/>
          <w:szCs w:val="28"/>
          <w:lang w:eastAsia="ru-RU"/>
        </w:rPr>
        <w:t>аудитивного</w:t>
      </w:r>
      <w:proofErr w:type="spellEnd"/>
      <w:r w:rsidRPr="007868EF">
        <w:rPr>
          <w:rFonts w:ascii="Times New Roman" w:eastAsia="Calibri" w:hAnsi="Times New Roman" w:cs="Times New Roman"/>
          <w:sz w:val="28"/>
          <w:szCs w:val="28"/>
          <w:lang w:eastAsia="ru-RU"/>
        </w:rPr>
        <w:t xml:space="preserve"> раздела. Поэтому данный результат следует интерпретировать не как общий метапредметный дефицит, а как точечное затруднение в применении познавательных и регулятивных УУД в ситуации восприятия текста на слух с пониманием его основного содержания.</w:t>
      </w:r>
    </w:p>
    <w:p w14:paraId="718A994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tbl>
      <w:tblPr>
        <w:tblW w:w="12899"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19"/>
        <w:gridCol w:w="9780"/>
      </w:tblGrid>
      <w:tr w:rsidR="007868EF" w:rsidRPr="007868EF" w14:paraId="5B7B0B5F"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D27145A"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Группа метапредметных результатов</w:t>
            </w:r>
          </w:p>
        </w:tc>
        <w:tc>
          <w:tcPr>
            <w:tcW w:w="978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F44BFB4"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Предположение по группе «4»</w:t>
            </w:r>
          </w:p>
        </w:tc>
      </w:tr>
      <w:tr w:rsidR="007868EF" w:rsidRPr="007868EF" w14:paraId="7A112EC4"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A70111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Познавательные</w:t>
            </w:r>
          </w:p>
        </w:tc>
        <w:tc>
          <w:tcPr>
            <w:tcW w:w="97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84C16B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 основном достигнуты; локальный дефицит — обобщение и выделение главного при аудировании</w:t>
            </w:r>
          </w:p>
        </w:tc>
      </w:tr>
      <w:tr w:rsidR="007868EF" w:rsidRPr="007868EF" w14:paraId="6537CB87"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03C1AC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Коммуникативные</w:t>
            </w:r>
          </w:p>
        </w:tc>
        <w:tc>
          <w:tcPr>
            <w:tcW w:w="97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DCFF38"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Достигнуты на высоком уровне в части, проверяемой КИМ</w:t>
            </w:r>
          </w:p>
        </w:tc>
      </w:tr>
      <w:tr w:rsidR="007868EF" w:rsidRPr="007868EF" w14:paraId="419739ED"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2887ED8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Регулятивные — самоорганизация</w:t>
            </w:r>
          </w:p>
        </w:tc>
        <w:tc>
          <w:tcPr>
            <w:tcW w:w="97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AF6A8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 основном достигнуты</w:t>
            </w:r>
          </w:p>
        </w:tc>
      </w:tr>
      <w:tr w:rsidR="007868EF" w:rsidRPr="007868EF" w14:paraId="4460EF88"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196145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Регулятивные — самоконтроль</w:t>
            </w:r>
          </w:p>
        </w:tc>
        <w:tc>
          <w:tcPr>
            <w:tcW w:w="97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5980767"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 основном достигнуты, но возможна недостаточная устойчивость при аудировании</w:t>
            </w:r>
          </w:p>
        </w:tc>
      </w:tr>
      <w:tr w:rsidR="007868EF" w:rsidRPr="007868EF" w14:paraId="0CCCFAB3" w14:textId="77777777" w:rsidTr="0061505B">
        <w:tc>
          <w:tcPr>
            <w:tcW w:w="3119"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55D20A9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Общий метапредметный результат</w:t>
            </w:r>
          </w:p>
        </w:tc>
        <w:tc>
          <w:tcPr>
            <w:tcW w:w="97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EC7EE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В целом достигнут; отдельных результатов, связанных с пониманием основного содержания </w:t>
            </w:r>
            <w:proofErr w:type="spellStart"/>
            <w:r w:rsidRPr="007868EF">
              <w:rPr>
                <w:rFonts w:ascii="Times New Roman" w:eastAsia="Calibri" w:hAnsi="Times New Roman" w:cs="Times New Roman"/>
                <w:sz w:val="26"/>
                <w:szCs w:val="26"/>
                <w:lang w:eastAsia="ru-RU"/>
              </w:rPr>
              <w:t>аудиотекста</w:t>
            </w:r>
            <w:proofErr w:type="spellEnd"/>
            <w:r w:rsidRPr="007868EF">
              <w:rPr>
                <w:rFonts w:ascii="Times New Roman" w:eastAsia="Calibri" w:hAnsi="Times New Roman" w:cs="Times New Roman"/>
                <w:sz w:val="26"/>
                <w:szCs w:val="26"/>
                <w:lang w:eastAsia="ru-RU"/>
              </w:rPr>
              <w:t>, возможно, недостаточно сформированы</w:t>
            </w:r>
          </w:p>
        </w:tc>
      </w:tr>
    </w:tbl>
    <w:p w14:paraId="2EBA60E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F24100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Достижение коммуникативных метапредметных результатов также можно предположить на высоком уровне: выполнение заданий письменной и устной частей на 100% свидетельствует о способности участников осуществлять продуктивную речевую деятельность в соответствии с поставленной коммуникативной задачей. </w:t>
      </w:r>
    </w:p>
    <w:p w14:paraId="65889AE9"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44ABD4D4"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со средним уровнем подготовки</w:t>
      </w:r>
    </w:p>
    <w:p w14:paraId="0F10B058" w14:textId="77777777" w:rsidR="007868EF" w:rsidRPr="007868EF" w:rsidRDefault="007868EF" w:rsidP="007868EF">
      <w:pPr>
        <w:spacing w:after="0" w:line="360" w:lineRule="auto"/>
        <w:jc w:val="center"/>
        <w:rPr>
          <w:rFonts w:ascii="Times New Roman" w:eastAsia="Calibri" w:hAnsi="Times New Roman" w:cs="Times New Roman"/>
          <w:sz w:val="28"/>
          <w:szCs w:val="28"/>
          <w:lang w:eastAsia="ru-RU"/>
        </w:rPr>
      </w:pPr>
    </w:p>
    <w:p w14:paraId="0E49E5F5"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Совершенствовать умение понимать основное содержание воспринимаемого на слух текста.</w:t>
      </w:r>
      <w:r w:rsidRPr="007868EF">
        <w:rPr>
          <w:rFonts w:ascii="Times New Roman" w:eastAsia="Calibri" w:hAnsi="Times New Roman" w:cs="Times New Roman"/>
          <w:sz w:val="28"/>
          <w:szCs w:val="28"/>
        </w:rPr>
        <w:t xml:space="preserve"> Необходимо систематически включать в учебный процесс задания, требующие определить тему, основную мысль, коммуникативное намерение говорящего, общий вывод по тексту, а не только найти отдельные факты. Важно постепенно усложнять тексты и формировать у обучающихся установку на понимание общего смысла даже при наличии незнакомой лексики.</w:t>
      </w:r>
    </w:p>
    <w:p w14:paraId="44078E24"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 xml:space="preserve">Развивать умение выделять главную и второстепенную информацию. </w:t>
      </w:r>
      <w:r w:rsidRPr="007868EF">
        <w:rPr>
          <w:rFonts w:ascii="Times New Roman" w:eastAsia="Calibri" w:hAnsi="Times New Roman" w:cs="Times New Roman"/>
          <w:sz w:val="28"/>
          <w:szCs w:val="28"/>
        </w:rPr>
        <w:t xml:space="preserve">Следует предлагать задания, в которых обучающимся необходимо после восприятия текста определить ключевые сообщения, расположить факты по степени значимости, сформулировать основную мысль несколькими словами, подобрать заголовок или кратко </w:t>
      </w:r>
      <w:r w:rsidRPr="007868EF">
        <w:rPr>
          <w:rFonts w:ascii="Times New Roman" w:eastAsia="Calibri" w:hAnsi="Times New Roman" w:cs="Times New Roman"/>
          <w:sz w:val="28"/>
          <w:szCs w:val="28"/>
        </w:rPr>
        <w:lastRenderedPageBreak/>
        <w:t>передать содержание. Это будет способствовать развитию познавательных УУД, связанных с анализом, обобщением и структурированием информации.</w:t>
      </w:r>
    </w:p>
    <w:p w14:paraId="70E4E65F"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 xml:space="preserve">Формировать навыки смысловой переработки информации. </w:t>
      </w:r>
      <w:r w:rsidRPr="007868EF">
        <w:rPr>
          <w:rFonts w:ascii="Times New Roman" w:eastAsia="Calibri" w:hAnsi="Times New Roman" w:cs="Times New Roman"/>
          <w:sz w:val="28"/>
          <w:szCs w:val="28"/>
        </w:rPr>
        <w:t>Полезно регулярно организовывать работу по схеме: восприятие информации → выделение ключевых фактов → установление смысловых связей → обобщение → вывод. После аудирования можно предлагать составление краткого плана, схемы, логической цепочки или нескольких тезисов по содержанию услышанного.</w:t>
      </w:r>
    </w:p>
    <w:p w14:paraId="1866CEEA"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Развивать стратегическое аудирование.</w:t>
      </w:r>
      <w:r w:rsidRPr="007868EF">
        <w:rPr>
          <w:rFonts w:ascii="Times New Roman" w:eastAsia="Calibri" w:hAnsi="Times New Roman" w:cs="Times New Roman"/>
          <w:sz w:val="28"/>
          <w:szCs w:val="28"/>
        </w:rPr>
        <w:t xml:space="preserve"> Обучающихся следует учить заранее прогнозировать содержание по заголовку, ключевым словам или ситуации общения, определять цель прослушивания, фиксировать опорную информацию и сохранять общий смысл текста при непонимании отдельных слов. Важно специально формировать понимание того, что незнание одного слова не должно приводить к потере содержания всего текста.</w:t>
      </w:r>
    </w:p>
    <w:p w14:paraId="3B1C98FC"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Усилить работу над самоконтролем при выполнении заданий.</w:t>
      </w:r>
      <w:r w:rsidRPr="007868EF">
        <w:rPr>
          <w:rFonts w:ascii="Times New Roman" w:eastAsia="Calibri" w:hAnsi="Times New Roman" w:cs="Times New Roman"/>
          <w:sz w:val="28"/>
          <w:szCs w:val="28"/>
        </w:rPr>
        <w:t xml:space="preserve"> Необходимо формировать привычку после выполнения задания проверять не только языковую правильность ответа, но и его соответствие содержанию и поставленной задаче. Полезны вопросы для самопроверки: «На основании какой информации я сделал вывод?», «Относится ли мой ответ ко всему тексту или только к его части?», «Не повлияло ли одно незнакомое слово на моё понимание текста?»</w:t>
      </w:r>
    </w:p>
    <w:p w14:paraId="5325DB4E"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Развивать умение корректировать собственную стратегию деятельности.</w:t>
      </w:r>
      <w:r w:rsidRPr="007868EF">
        <w:rPr>
          <w:rFonts w:ascii="Times New Roman" w:eastAsia="Calibri" w:hAnsi="Times New Roman" w:cs="Times New Roman"/>
          <w:sz w:val="28"/>
          <w:szCs w:val="28"/>
        </w:rPr>
        <w:t xml:space="preserve"> Следует создавать учебные ситуации, в которых первоначальный способ работы оказывается недостаточно эффективным и обучающийся должен самостоятельно выбрать другой. Например, при аудировании — перейти от попытки понять каждое слово к выделению ключевых смыслов и взаимосвязей между ними.</w:t>
      </w:r>
    </w:p>
    <w:p w14:paraId="6E5B1E6B"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Продолжить системное развитие смыслового чтения и работы с информацией.</w:t>
      </w:r>
      <w:r w:rsidRPr="007868EF">
        <w:rPr>
          <w:rFonts w:ascii="Times New Roman" w:eastAsia="Calibri" w:hAnsi="Times New Roman" w:cs="Times New Roman"/>
          <w:sz w:val="28"/>
          <w:szCs w:val="28"/>
        </w:rPr>
        <w:t xml:space="preserve"> Высокие результаты группы по заданиям на чтение позволяют использовать сформированные навыки как основу для дальнейшего развития. Рекомендуется сопоставлять работу с письменным и звучащим текстом: определять основную мысль, находить ключевые слова, устанавливать причинно-следственные связи, сравнивать информацию из разных фрагментов, делать выводы.</w:t>
      </w:r>
    </w:p>
    <w:p w14:paraId="38AADBF8"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lastRenderedPageBreak/>
        <w:t>Поддерживать высокий уровень грамматической и лексической подготовки через применение знаний в контексте.</w:t>
      </w:r>
      <w:r w:rsidRPr="007868EF">
        <w:rPr>
          <w:rFonts w:ascii="Times New Roman" w:eastAsia="Calibri" w:hAnsi="Times New Roman" w:cs="Times New Roman"/>
          <w:sz w:val="28"/>
          <w:szCs w:val="28"/>
        </w:rPr>
        <w:t xml:space="preserve"> Поскольку задания № 20–34 выполнены группой на высоком уровне, нецелесообразно увеличивать объём механической тренировки отдельных грамматических форм. Эффективнее предлагать задания на выбор языковых средств в коммуникативно значимой ситуации, редактирование собственного текста, объяснение выбора грамматической или лексической формы.</w:t>
      </w:r>
    </w:p>
    <w:p w14:paraId="0DC57E8E"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 xml:space="preserve">Использовать письменную и устную речь как средство развития метапредметных умений. </w:t>
      </w:r>
      <w:r w:rsidRPr="007868EF">
        <w:rPr>
          <w:rFonts w:ascii="Times New Roman" w:eastAsia="Calibri" w:hAnsi="Times New Roman" w:cs="Times New Roman"/>
          <w:sz w:val="28"/>
          <w:szCs w:val="28"/>
        </w:rPr>
        <w:t>Высокие результаты заданий № 35–38 позволяют расширять практику самостоятельного планирования высказывания: определение цели, отбор существенной информации, построение логики сообщения, контроль соответствия содержания коммуникативной задаче. Это одновременно закрепляет коммуникативные и регулятивные УУД.</w:t>
      </w:r>
    </w:p>
    <w:p w14:paraId="6C94CFAC"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Организовать рефлексивную работу после выполнения комплексных заданий.</w:t>
      </w:r>
      <w:r w:rsidRPr="007868EF">
        <w:rPr>
          <w:rFonts w:ascii="Times New Roman" w:eastAsia="Calibri" w:hAnsi="Times New Roman" w:cs="Times New Roman"/>
          <w:sz w:val="28"/>
          <w:szCs w:val="28"/>
        </w:rPr>
        <w:t xml:space="preserve"> Вместо простого фиксирования правильного/неправильного ответа целесообразно анализировать способ выполнения: что помогло решить задачу, на каком этапе возникло затруднение, какая информация оказалась ключевой, какую стратегию следует изменить. Такая работа особенно важна для обучающихся с уже достаточно высоким уровнем подготовки.</w:t>
      </w:r>
    </w:p>
    <w:p w14:paraId="23EFDB45"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Дифференцировать задания внутри одного учебного материала.</w:t>
      </w:r>
      <w:r w:rsidRPr="007868EF">
        <w:rPr>
          <w:rFonts w:ascii="Times New Roman" w:eastAsia="Calibri" w:hAnsi="Times New Roman" w:cs="Times New Roman"/>
          <w:sz w:val="28"/>
          <w:szCs w:val="28"/>
        </w:rPr>
        <w:t xml:space="preserve"> Для этой группы целесообразно постепенно переходить от заданий на непосредственное извлечение информации к заданиям, требующим её анализа, обобщения, интерпретации и самостоятельного вывода. Это позволит обеспечить дальнейшее продвижение обучающихся без снижения уровня сложности учебного материала.</w:t>
      </w:r>
    </w:p>
    <w:p w14:paraId="43BB9B31" w14:textId="77777777" w:rsidR="007868EF" w:rsidRPr="007868EF" w:rsidRDefault="007868EF" w:rsidP="000731F1">
      <w:pPr>
        <w:numPr>
          <w:ilvl w:val="0"/>
          <w:numId w:val="2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Не ограничивать работу подготовкой к формату КИМ</w:t>
      </w:r>
      <w:r w:rsidRPr="007868EF">
        <w:rPr>
          <w:rFonts w:ascii="Times New Roman" w:eastAsia="Calibri" w:hAnsi="Times New Roman" w:cs="Times New Roman"/>
          <w:sz w:val="28"/>
          <w:szCs w:val="28"/>
        </w:rPr>
        <w:t>. Выявленный результат следует использовать как основание для развития универсальных способов работы с информацией в рамках обычного обучения английскому языку. Аудирование, чтение, говорение и письмо должны рассматриваться как взаимосвязанные виды речевой деятельности, в которых обучающийся учится самостоятельно понимать, анализировать, преобразовывать и использовать информацию.</w:t>
      </w:r>
    </w:p>
    <w:p w14:paraId="0F3D7853"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Основные направления дальнейшего роста группы</w:t>
      </w:r>
    </w:p>
    <w:p w14:paraId="443DD39B"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12EBB7C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Для данной группы наиболее реалистичными зонами роста являются:</w:t>
      </w:r>
    </w:p>
    <w:p w14:paraId="77F6184B"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основного содержания, а не только отдельных фактов;</w:t>
      </w:r>
    </w:p>
    <w:p w14:paraId="370EEEA1"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обобщение и интерпретация информации;</w:t>
      </w:r>
    </w:p>
    <w:p w14:paraId="52E57A38"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выделение главного и второстепенного;</w:t>
      </w:r>
    </w:p>
    <w:p w14:paraId="488E871E"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установление смысловых и причинно-следственных связей;</w:t>
      </w:r>
    </w:p>
    <w:p w14:paraId="1EE25C66"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развитие стратегического аудирования;</w:t>
      </w:r>
    </w:p>
    <w:p w14:paraId="6CFF6801"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совершенствование самоконтроля и коррекции стратегии деятельности;</w:t>
      </w:r>
    </w:p>
    <w:p w14:paraId="1D45DBFC" w14:textId="77777777" w:rsidR="007868EF" w:rsidRPr="007868EF" w:rsidRDefault="007868EF" w:rsidP="000731F1">
      <w:pPr>
        <w:numPr>
          <w:ilvl w:val="0"/>
          <w:numId w:val="2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перенос сформированных предметных умений в новые коммуникативные ситуации.</w:t>
      </w:r>
    </w:p>
    <w:p w14:paraId="1C15227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 столько увеличение объёма тренировочных упражнений, сколько переход от преимущественно успешного выполнения отдельных учебных действий к более глубокому смысловому анализу информации, самостоятельному выбору стратегии работы и осознанному контролю результата. Это позволит сделать уже высокий уровень подготовки более устойчивым и обеспечить дальнейшее продвижение обучающихся к более сложным уровням выполнения учебных задач.</w:t>
      </w:r>
    </w:p>
    <w:p w14:paraId="71D934B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4C7E40A" w14:textId="77777777" w:rsidR="007868EF" w:rsidRPr="007868EF" w:rsidRDefault="007868EF" w:rsidP="007868EF">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738416D7" w14:textId="77777777" w:rsidR="007868EF" w:rsidRPr="007868EF" w:rsidRDefault="007868EF" w:rsidP="007868EF">
      <w:pPr>
        <w:spacing w:after="0" w:line="240" w:lineRule="auto"/>
        <w:ind w:firstLine="567"/>
        <w:jc w:val="center"/>
        <w:rPr>
          <w:rFonts w:ascii="Times New Roman" w:eastAsia="Times New Roman" w:hAnsi="Times New Roman" w:cs="Times New Roman"/>
          <w:bCs/>
          <w:i/>
          <w:iCs/>
          <w:sz w:val="28"/>
          <w:szCs w:val="28"/>
          <w:lang w:eastAsia="ru-RU"/>
        </w:rPr>
      </w:pPr>
    </w:p>
    <w:p w14:paraId="2D6D33B0"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5164AAE6"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1DFD09BB"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Общая характеристика участников, получивших отметку «5»</w:t>
      </w:r>
    </w:p>
    <w:p w14:paraId="0F6B0C0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Группа участников, получивших отметку «5», характеризуется высоким уровнем предметной подготовки по английскому языку. Это подтверждается результатами выполнения заданий КИМ: из 38 заданий 28 выполнены на 100%, ещё 9 заданий — с результатом 66,67% или 33,33%, и только одно задание — № 32 — имеет результат 0%. Средний показатель успешности выполнения заданий данной группой составляет около 88,6%, что свидетельствует о достаточно устойчивом владении проверяемыми предметными умениями.</w:t>
      </w:r>
    </w:p>
    <w:p w14:paraId="18B9FC4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Наиболее успешно участники выполняют задания, связанные практически со всеми основными видами речевой деятельности и языковой подготовкой:</w:t>
      </w:r>
    </w:p>
    <w:p w14:paraId="32101A6B"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аудирование — задания № 1–4, 5–7, 10–11 выполнены на 100%; задание № 8–9 — на 66,67%;</w:t>
      </w:r>
    </w:p>
    <w:p w14:paraId="2ED2408E"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чтение — задания № 12–18 выполнены на 100%, задание № 19 — на 66,67%;</w:t>
      </w:r>
    </w:p>
    <w:p w14:paraId="53035E94"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грамматические навыки — задания № 20, 22–24, 26 выполнены на 100%; задания № 21, 25, 27–28 — на 66,67%;</w:t>
      </w:r>
    </w:p>
    <w:p w14:paraId="4350292F"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лексико-грамматические навыки — задание № 29 выполнено на 100%, № 30 — на 66,67%, № 31 — на 33,33%, № 32 — на 0%, № 33–34 — на 100%;</w:t>
      </w:r>
    </w:p>
    <w:p w14:paraId="7548CC9C"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письменная речь — задание № 35 выполнено на 100%;</w:t>
      </w:r>
    </w:p>
    <w:p w14:paraId="04DE6307" w14:textId="77777777" w:rsidR="007868EF" w:rsidRPr="007868EF" w:rsidRDefault="007868EF" w:rsidP="000731F1">
      <w:pPr>
        <w:numPr>
          <w:ilvl w:val="0"/>
          <w:numId w:val="2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устная речь — задания № 36–38 выполнены на 100%.</w:t>
      </w:r>
    </w:p>
    <w:p w14:paraId="6289BBD0"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Сильные стороны группы</w:t>
      </w:r>
    </w:p>
    <w:p w14:paraId="58F7043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Главной особенностью группы «5» является высокая результативность практически во всех содержательных разделах КИМ. Особенно устойчиво сформированы:</w:t>
      </w:r>
    </w:p>
    <w:p w14:paraId="176969CE" w14:textId="77777777" w:rsidR="007868EF" w:rsidRPr="007868EF" w:rsidRDefault="007868EF" w:rsidP="000731F1">
      <w:pPr>
        <w:numPr>
          <w:ilvl w:val="0"/>
          <w:numId w:val="2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Умения аудирования.</w:t>
      </w:r>
      <w:r w:rsidRPr="007868EF">
        <w:rPr>
          <w:rFonts w:ascii="Times New Roman" w:eastAsia="Calibri" w:hAnsi="Times New Roman" w:cs="Times New Roman"/>
          <w:sz w:val="28"/>
          <w:szCs w:val="28"/>
        </w:rPr>
        <w:t xml:space="preserve"> Участники успешно извлекают запрашиваемую информацию, понимают основное содержание прослушанного текста и работают с информацией, представленной в различных формах. При этом даже задание № 5, которое оказалось зоной затруднения у группы «4», у участников с отметкой «5» выполнено на 100%. Это позволяет говорить о более высоком уровне целостного понимания звучащего текста.</w:t>
      </w:r>
    </w:p>
    <w:p w14:paraId="420CC3AD" w14:textId="77777777" w:rsidR="007868EF" w:rsidRPr="007868EF" w:rsidRDefault="007868EF" w:rsidP="000731F1">
      <w:pPr>
        <w:numPr>
          <w:ilvl w:val="0"/>
          <w:numId w:val="2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Умения смыслового чтения.</w:t>
      </w:r>
      <w:r w:rsidRPr="007868EF">
        <w:rPr>
          <w:rFonts w:ascii="Times New Roman" w:eastAsia="Calibri" w:hAnsi="Times New Roman" w:cs="Times New Roman"/>
          <w:sz w:val="28"/>
          <w:szCs w:val="28"/>
        </w:rPr>
        <w:t xml:space="preserve"> Практически весь блок чтения выполнен на 100%. Участники способны понимать содержание письменного текста, извлекать необходимую информацию и использовать её для решения поставленной задачи.</w:t>
      </w:r>
    </w:p>
    <w:p w14:paraId="7EBB9464" w14:textId="77777777" w:rsidR="007868EF" w:rsidRPr="007868EF" w:rsidRDefault="007868EF" w:rsidP="000731F1">
      <w:pPr>
        <w:numPr>
          <w:ilvl w:val="0"/>
          <w:numId w:val="2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Грамматическая подготовка.</w:t>
      </w:r>
      <w:r w:rsidRPr="007868EF">
        <w:rPr>
          <w:rFonts w:ascii="Times New Roman" w:eastAsia="Calibri" w:hAnsi="Times New Roman" w:cs="Times New Roman"/>
          <w:sz w:val="28"/>
          <w:szCs w:val="28"/>
        </w:rPr>
        <w:t xml:space="preserve"> Большинство заданий на употребление грамматических форм выполнено на 100%. Следовательно, участники в целом уверенно применяют грамматические знания не изолированно, а в коммуникативно значимом контексте.</w:t>
      </w:r>
    </w:p>
    <w:p w14:paraId="7D38CAA4" w14:textId="77777777" w:rsidR="007868EF" w:rsidRPr="007868EF" w:rsidRDefault="007868EF" w:rsidP="000731F1">
      <w:pPr>
        <w:numPr>
          <w:ilvl w:val="0"/>
          <w:numId w:val="2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lastRenderedPageBreak/>
        <w:t>Коммуникативные умения.</w:t>
      </w:r>
      <w:r w:rsidRPr="007868EF">
        <w:rPr>
          <w:rFonts w:ascii="Times New Roman" w:eastAsia="Calibri" w:hAnsi="Times New Roman" w:cs="Times New Roman"/>
          <w:sz w:val="28"/>
          <w:szCs w:val="28"/>
        </w:rPr>
        <w:t xml:space="preserve"> Максимальные результаты по заданиям № 35–38 свидетельствуют о сформированности навыков продуктивной письменной и устной речи. Участники способны выполнять коммуникативную задачу, строить высказывание и использовать языковые средства в соответствии с ситуацией общения.</w:t>
      </w:r>
    </w:p>
    <w:p w14:paraId="06C301C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Выявленные зоны затруднений</w:t>
      </w:r>
    </w:p>
    <w:p w14:paraId="0227B6B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Несмотря на высокий общий результат, в группе «5» имеются отдельные локальные дефициты. Наиболее заметная проблема связана с лексико-грамматическим блоком, особенно с заданиями № 30–32:</w:t>
      </w:r>
    </w:p>
    <w:p w14:paraId="48993D48" w14:textId="77777777" w:rsidR="007868EF" w:rsidRPr="007868EF" w:rsidRDefault="007868EF" w:rsidP="000731F1">
      <w:pPr>
        <w:numPr>
          <w:ilvl w:val="0"/>
          <w:numId w:val="2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30 — 66,67%;</w:t>
      </w:r>
    </w:p>
    <w:p w14:paraId="39D0D2D8" w14:textId="77777777" w:rsidR="007868EF" w:rsidRPr="007868EF" w:rsidRDefault="007868EF" w:rsidP="000731F1">
      <w:pPr>
        <w:numPr>
          <w:ilvl w:val="0"/>
          <w:numId w:val="2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31 — 33,33%;</w:t>
      </w:r>
    </w:p>
    <w:p w14:paraId="1B35713A" w14:textId="77777777" w:rsidR="007868EF" w:rsidRPr="007868EF" w:rsidRDefault="007868EF" w:rsidP="000731F1">
      <w:pPr>
        <w:numPr>
          <w:ilvl w:val="0"/>
          <w:numId w:val="2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32 — 0%;</w:t>
      </w:r>
    </w:p>
    <w:p w14:paraId="6C457FDB" w14:textId="77777777" w:rsidR="007868EF" w:rsidRPr="007868EF" w:rsidRDefault="007868EF" w:rsidP="000731F1">
      <w:pPr>
        <w:numPr>
          <w:ilvl w:val="0"/>
          <w:numId w:val="2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 33–34 — вновь 100%.</w:t>
      </w:r>
    </w:p>
    <w:p w14:paraId="4146E0D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Особого внимания требует задание № 32, поскольку оно является единственным заданием КИМ, с которым группа «5» не справилась. При этом последующие задания № 33–34 выполнены на 100%, поэтому говорить о системной несформированности лексико-грамматических навыков было бы неправильно. Скорее, можно предположить локальное затруднение при выборе конкретной словообразовательной или лексико-грамматической формы в заданном контексте.</w:t>
      </w:r>
    </w:p>
    <w:p w14:paraId="572C10F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Дополнительные, менее выраженные зоны затруднений наблюдаются в заданиях № 8, 9, 19, 21, 25, 27, 28 и 30 — их успешность составляет 66,67%. Это свидетельствует не о несформированности соответствующих умений, а скорее о недостаточной устойчивости их применения в отдельных языковых и информационных контекстах.</w:t>
      </w:r>
    </w:p>
    <w:p w14:paraId="509489E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6D7C6F5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участники группы, получившие отметку «5», демонстрируют высокий и преимущественно устойчивый уровень предметной подготовки. Их сильными сторонами являются понимание письменной и устной речи, извлечение и обработка информации, применение грамматических и лексических средств, а также продуктивная письменная и устная коммуникация.</w:t>
      </w:r>
    </w:p>
    <w:p w14:paraId="59C91EF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даже у наиболее подготовленной группы сохраняются точечные зоны риска, прежде всего в области лексико-грамматического оформления речи. Наиболее выраженное затруднение зафиксировано в задании № 32 (0%), а </w:t>
      </w:r>
      <w:r w:rsidRPr="007868EF">
        <w:rPr>
          <w:rFonts w:ascii="Times New Roman" w:eastAsia="Calibri" w:hAnsi="Times New Roman" w:cs="Times New Roman"/>
          <w:sz w:val="28"/>
          <w:szCs w:val="28"/>
          <w:lang w:eastAsia="ru-RU"/>
        </w:rPr>
        <w:lastRenderedPageBreak/>
        <w:t xml:space="preserve">также в заданиях № 31 (33,33%) и ряде заданий с результатом 66,67%. Следовательно, для группы «5» характерна не необходимость устранения базовых предметных дефицитов, а задача повышения устойчивости и точности применения уже сформированных языковых умений в менее стандартных или более сложных контекстах. </w:t>
      </w:r>
    </w:p>
    <w:p w14:paraId="13B513F1" w14:textId="77777777" w:rsidR="007868EF" w:rsidRPr="007868EF" w:rsidRDefault="007868EF" w:rsidP="007868EF">
      <w:pPr>
        <w:spacing w:after="0" w:line="240" w:lineRule="auto"/>
        <w:ind w:firstLine="567"/>
        <w:jc w:val="both"/>
        <w:rPr>
          <w:rFonts w:ascii="Times New Roman" w:eastAsia="Times New Roman" w:hAnsi="Times New Roman" w:cs="Times New Roman"/>
          <w:b/>
          <w:bCs/>
          <w:i/>
          <w:iCs/>
          <w:sz w:val="24"/>
          <w:szCs w:val="24"/>
          <w:lang w:eastAsia="ru-RU"/>
        </w:rPr>
      </w:pPr>
    </w:p>
    <w:p w14:paraId="24CAB8DA"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Описание предметной подготовки участников ОГЭ с высоким уровнем подготовки, анализ типичных дефицитов в подготовке</w:t>
      </w:r>
    </w:p>
    <w:p w14:paraId="102254CC"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p>
    <w:p w14:paraId="101BC22C"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3F4BDF8"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p>
    <w:p w14:paraId="2F289E79"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14:paraId="44545775" w14:textId="77777777" w:rsidR="007868EF" w:rsidRPr="007868EF" w:rsidRDefault="007868EF" w:rsidP="007868EF">
      <w:pPr>
        <w:spacing w:after="0" w:line="276" w:lineRule="auto"/>
        <w:ind w:firstLine="709"/>
        <w:jc w:val="both"/>
        <w:rPr>
          <w:rFonts w:ascii="Times New Roman" w:eastAsia="Calibri" w:hAnsi="Times New Roman" w:cs="Times New Roman"/>
          <w:sz w:val="24"/>
          <w:szCs w:val="24"/>
          <w:lang w:eastAsia="ru-RU"/>
        </w:rPr>
      </w:pPr>
    </w:p>
    <w:p w14:paraId="72ABF2A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Участники, получившие отметку «5», демонстрируют высокий уровень освоения английского языка и в целом устойчивое владение всеми основными видами речевой деятельности и языковыми навыками, представленными в КИМ. Из 38 заданий 28 выполнены на 100%. Ещё 8 заданий имеют результат 66,67%, одно задание — 33,33%, и одно — 0%. Таким образом, даже у группы с высоким уровнем подготовки сохраняются отдельные локальные затруднения, преимущественно в области лексико-грамматического оформления.</w:t>
      </w:r>
    </w:p>
    <w:p w14:paraId="4987DD2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Особенно характерно то, что вся письменная и устная части — задания № 35–38 — выполнены на 100%. Это свидетельствует о сформированности у участников способности применять английский язык для решения коммуникативных задач, создавать письменное и устное высказывание и использовать изученные языковые средства в контексте. В целом предметную подготовку группы можно охарактеризовать как высокую, практически по всем основным содержательным линиям.</w:t>
      </w:r>
    </w:p>
    <w:p w14:paraId="7C3B48A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9600133"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Описание достигнутых предметных результатов ФГОС</w:t>
      </w:r>
    </w:p>
    <w:p w14:paraId="431AA7D1"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Аудирование</w:t>
      </w:r>
    </w:p>
    <w:p w14:paraId="70A4CFC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заданиям № 1–7 и № 10–11 группа «5» показала 100%-</w:t>
      </w:r>
      <w:proofErr w:type="spellStart"/>
      <w:r w:rsidRPr="007868EF">
        <w:rPr>
          <w:rFonts w:ascii="Times New Roman" w:eastAsia="Calibri" w:hAnsi="Times New Roman" w:cs="Times New Roman"/>
          <w:sz w:val="28"/>
          <w:szCs w:val="28"/>
          <w:lang w:eastAsia="ru-RU"/>
        </w:rPr>
        <w:t>ную</w:t>
      </w:r>
      <w:proofErr w:type="spellEnd"/>
      <w:r w:rsidRPr="007868EF">
        <w:rPr>
          <w:rFonts w:ascii="Times New Roman" w:eastAsia="Calibri" w:hAnsi="Times New Roman" w:cs="Times New Roman"/>
          <w:sz w:val="28"/>
          <w:szCs w:val="28"/>
          <w:lang w:eastAsia="ru-RU"/>
        </w:rPr>
        <w:t xml:space="preserve"> успешность, в том числе:</w:t>
      </w:r>
    </w:p>
    <w:p w14:paraId="7DC49AE6" w14:textId="77777777" w:rsidR="007868EF" w:rsidRPr="007868EF" w:rsidRDefault="007868EF" w:rsidP="000731F1">
      <w:pPr>
        <w:numPr>
          <w:ilvl w:val="0"/>
          <w:numId w:val="3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понимание запрашиваемой информации в прослушанном тексте;</w:t>
      </w:r>
    </w:p>
    <w:p w14:paraId="7A776901" w14:textId="77777777" w:rsidR="007868EF" w:rsidRPr="007868EF" w:rsidRDefault="007868EF" w:rsidP="000731F1">
      <w:pPr>
        <w:numPr>
          <w:ilvl w:val="0"/>
          <w:numId w:val="3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понимание основного содержания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52044A84" w14:textId="77777777" w:rsidR="007868EF" w:rsidRPr="007868EF" w:rsidRDefault="007868EF" w:rsidP="000731F1">
      <w:pPr>
        <w:numPr>
          <w:ilvl w:val="0"/>
          <w:numId w:val="3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извлечение необходимой информации;</w:t>
      </w:r>
    </w:p>
    <w:p w14:paraId="09AB8D3D" w14:textId="77777777" w:rsidR="007868EF" w:rsidRPr="007868EF" w:rsidRDefault="007868EF" w:rsidP="000731F1">
      <w:pPr>
        <w:numPr>
          <w:ilvl w:val="0"/>
          <w:numId w:val="3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понимание информации, представленной в форме </w:t>
      </w:r>
      <w:proofErr w:type="spellStart"/>
      <w:r w:rsidRPr="007868EF">
        <w:rPr>
          <w:rFonts w:ascii="Times New Roman" w:eastAsia="Calibri" w:hAnsi="Times New Roman" w:cs="Times New Roman"/>
          <w:sz w:val="28"/>
          <w:szCs w:val="28"/>
        </w:rPr>
        <w:t>несплошного</w:t>
      </w:r>
      <w:proofErr w:type="spellEnd"/>
      <w:r w:rsidRPr="007868EF">
        <w:rPr>
          <w:rFonts w:ascii="Times New Roman" w:eastAsia="Calibri" w:hAnsi="Times New Roman" w:cs="Times New Roman"/>
          <w:sz w:val="28"/>
          <w:szCs w:val="28"/>
        </w:rPr>
        <w:t xml:space="preserve"> текста (таблицы).</w:t>
      </w:r>
    </w:p>
    <w:p w14:paraId="155604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Особенно показателен результат № 5 — 100%, поскольку это задание направлено на понимание основного содержания прослушанного текста. Следовательно, у участников высокого уровня подготовки сформировано не только умение находить отдельную информацию, но и способность воспринимать </w:t>
      </w:r>
      <w:proofErr w:type="spellStart"/>
      <w:r w:rsidRPr="007868EF">
        <w:rPr>
          <w:rFonts w:ascii="Times New Roman" w:eastAsia="Calibri" w:hAnsi="Times New Roman" w:cs="Times New Roman"/>
          <w:sz w:val="28"/>
          <w:szCs w:val="28"/>
          <w:lang w:eastAsia="ru-RU"/>
        </w:rPr>
        <w:t>аудиотекст</w:t>
      </w:r>
      <w:proofErr w:type="spellEnd"/>
      <w:r w:rsidRPr="007868EF">
        <w:rPr>
          <w:rFonts w:ascii="Times New Roman" w:eastAsia="Calibri" w:hAnsi="Times New Roman" w:cs="Times New Roman"/>
          <w:sz w:val="28"/>
          <w:szCs w:val="28"/>
          <w:lang w:eastAsia="ru-RU"/>
        </w:rPr>
        <w:t xml:space="preserve"> целостно, выделять главное и соотносить содержание с поставленной задачей.</w:t>
      </w:r>
    </w:p>
    <w:p w14:paraId="1FE9047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Можно предположить сформированность предметных умений:</w:t>
      </w:r>
    </w:p>
    <w:p w14:paraId="495DE01D" w14:textId="77777777" w:rsidR="007868EF" w:rsidRPr="007868EF" w:rsidRDefault="007868EF" w:rsidP="000731F1">
      <w:pPr>
        <w:numPr>
          <w:ilvl w:val="0"/>
          <w:numId w:val="3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понимать основное содержание несложных аутентичных </w:t>
      </w:r>
      <w:proofErr w:type="spellStart"/>
      <w:r w:rsidRPr="007868EF">
        <w:rPr>
          <w:rFonts w:ascii="Times New Roman" w:eastAsia="Calibri" w:hAnsi="Times New Roman" w:cs="Times New Roman"/>
          <w:sz w:val="28"/>
          <w:szCs w:val="28"/>
        </w:rPr>
        <w:t>аудиотекстов</w:t>
      </w:r>
      <w:proofErr w:type="spellEnd"/>
      <w:r w:rsidRPr="007868EF">
        <w:rPr>
          <w:rFonts w:ascii="Times New Roman" w:eastAsia="Calibri" w:hAnsi="Times New Roman" w:cs="Times New Roman"/>
          <w:sz w:val="28"/>
          <w:szCs w:val="28"/>
        </w:rPr>
        <w:t>;</w:t>
      </w:r>
    </w:p>
    <w:p w14:paraId="316B94EC" w14:textId="77777777" w:rsidR="007868EF" w:rsidRPr="007868EF" w:rsidRDefault="007868EF" w:rsidP="000731F1">
      <w:pPr>
        <w:numPr>
          <w:ilvl w:val="0"/>
          <w:numId w:val="3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запрашиваемую информацию;</w:t>
      </w:r>
    </w:p>
    <w:p w14:paraId="073CFA27" w14:textId="77777777" w:rsidR="007868EF" w:rsidRPr="007868EF" w:rsidRDefault="007868EF" w:rsidP="000731F1">
      <w:pPr>
        <w:numPr>
          <w:ilvl w:val="0"/>
          <w:numId w:val="3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выделять ключевую информацию;</w:t>
      </w:r>
    </w:p>
    <w:p w14:paraId="49556A88" w14:textId="77777777" w:rsidR="007868EF" w:rsidRPr="007868EF" w:rsidRDefault="007868EF" w:rsidP="000731F1">
      <w:pPr>
        <w:numPr>
          <w:ilvl w:val="0"/>
          <w:numId w:val="3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смысловые связи между частями услышанного текста;</w:t>
      </w:r>
    </w:p>
    <w:p w14:paraId="6CE4BE5E" w14:textId="77777777" w:rsidR="007868EF" w:rsidRPr="007868EF" w:rsidRDefault="007868EF" w:rsidP="000731F1">
      <w:pPr>
        <w:numPr>
          <w:ilvl w:val="0"/>
          <w:numId w:val="3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контекст для интерпретации информации.</w:t>
      </w:r>
    </w:p>
    <w:p w14:paraId="1E68099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задания № 8 и № 9 выполнены на 66,67%, что указывает на отдельные случаи недостаточной устойчивости при извлечении информации из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w:t>
      </w:r>
    </w:p>
    <w:p w14:paraId="1845DAC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AE6B8BE"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Чтение</w:t>
      </w:r>
    </w:p>
    <w:p w14:paraId="104A308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по заданиям № 12–18 — 100%, что является одним из наиболее устойчивых результатов группы. Это свидетельствует о сформированности умений:</w:t>
      </w:r>
    </w:p>
    <w:p w14:paraId="0935A822" w14:textId="77777777" w:rsidR="007868EF" w:rsidRPr="007868EF" w:rsidRDefault="007868EF" w:rsidP="000731F1">
      <w:pPr>
        <w:numPr>
          <w:ilvl w:val="0"/>
          <w:numId w:val="3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основное содержание прочитанного текста;</w:t>
      </w:r>
    </w:p>
    <w:p w14:paraId="6A7FCD15" w14:textId="77777777" w:rsidR="007868EF" w:rsidRPr="007868EF" w:rsidRDefault="007868EF" w:rsidP="000731F1">
      <w:pPr>
        <w:numPr>
          <w:ilvl w:val="0"/>
          <w:numId w:val="3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извлекать запрашиваемую информацию;</w:t>
      </w:r>
    </w:p>
    <w:p w14:paraId="43EB8954" w14:textId="77777777" w:rsidR="007868EF" w:rsidRPr="007868EF" w:rsidRDefault="007868EF" w:rsidP="000731F1">
      <w:pPr>
        <w:numPr>
          <w:ilvl w:val="0"/>
          <w:numId w:val="3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смысловое чтение;</w:t>
      </w:r>
    </w:p>
    <w:p w14:paraId="3E00282B" w14:textId="77777777" w:rsidR="007868EF" w:rsidRPr="007868EF" w:rsidRDefault="007868EF" w:rsidP="000731F1">
      <w:pPr>
        <w:numPr>
          <w:ilvl w:val="0"/>
          <w:numId w:val="3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сопоставлять содержание текста с предложенными утверждениями/вариантами ответа;</w:t>
      </w:r>
    </w:p>
    <w:p w14:paraId="2711CC7E" w14:textId="77777777" w:rsidR="007868EF" w:rsidRPr="007868EF" w:rsidRDefault="007868EF" w:rsidP="000731F1">
      <w:pPr>
        <w:numPr>
          <w:ilvl w:val="0"/>
          <w:numId w:val="3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устанавливать смысловые связи между информационными фрагментами.</w:t>
      </w:r>
    </w:p>
    <w:p w14:paraId="70DED39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Особенно важно, что 7 последовательных заданий чтения выполнены на максимальном уровне. Следовательно, навыки работы с письменной информацией являются одной из наиболее сильных сторон данной группы. Единственная зона относительного затруднения в разделе — № 19 (66,67%), что свидетельствует скорее о недостаточной устойчивости выполнения конкретного типа задания, чем о несформированности навыков чтения в целом.</w:t>
      </w:r>
    </w:p>
    <w:p w14:paraId="2F673AB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6436A0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Грамматические навыки</w:t>
      </w:r>
    </w:p>
    <w:p w14:paraId="03482EB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заданиях № 20–28 преобладают максимальные результаты:</w:t>
      </w:r>
    </w:p>
    <w:p w14:paraId="033512F4"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20 — 100%;</w:t>
      </w:r>
    </w:p>
    <w:p w14:paraId="2624C069"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21 — 66,67%;</w:t>
      </w:r>
    </w:p>
    <w:p w14:paraId="6AF6353C"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22 — 100%;</w:t>
      </w:r>
    </w:p>
    <w:p w14:paraId="026520BB"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23 — 100%;</w:t>
      </w:r>
    </w:p>
    <w:p w14:paraId="7CA568FE"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24 — 100%;</w:t>
      </w:r>
    </w:p>
    <w:p w14:paraId="70B9C7EB"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25 — 66,67%;</w:t>
      </w:r>
    </w:p>
    <w:p w14:paraId="223765A7"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26 — 100%;</w:t>
      </w:r>
    </w:p>
    <w:p w14:paraId="42438512"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27 — 66,67%;</w:t>
      </w:r>
    </w:p>
    <w:p w14:paraId="3354CF5E" w14:textId="77777777" w:rsidR="007868EF" w:rsidRPr="007868EF" w:rsidRDefault="007868EF" w:rsidP="000731F1">
      <w:pPr>
        <w:numPr>
          <w:ilvl w:val="0"/>
          <w:numId w:val="3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28 — 66,67%.</w:t>
      </w:r>
    </w:p>
    <w:p w14:paraId="57A41C1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большинство заданий на употребление необходимой морфологической формы слова в коммуникативно значимом контексте выполнено безошибочно. Это позволяет говорить о сформированности у участников умений:</w:t>
      </w:r>
    </w:p>
    <w:p w14:paraId="4DD6A17B" w14:textId="77777777" w:rsidR="007868EF" w:rsidRPr="007868EF" w:rsidRDefault="007868EF" w:rsidP="000731F1">
      <w:pPr>
        <w:numPr>
          <w:ilvl w:val="0"/>
          <w:numId w:val="3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распознавать грамматическую структуру контекста;</w:t>
      </w:r>
    </w:p>
    <w:p w14:paraId="3DFDC094" w14:textId="77777777" w:rsidR="007868EF" w:rsidRPr="007868EF" w:rsidRDefault="007868EF" w:rsidP="000731F1">
      <w:pPr>
        <w:numPr>
          <w:ilvl w:val="0"/>
          <w:numId w:val="3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необходимую грамматическую форму;</w:t>
      </w:r>
    </w:p>
    <w:p w14:paraId="4AD1BFE3" w14:textId="77777777" w:rsidR="007868EF" w:rsidRPr="007868EF" w:rsidRDefault="007868EF" w:rsidP="000731F1">
      <w:pPr>
        <w:numPr>
          <w:ilvl w:val="0"/>
          <w:numId w:val="3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выбирать соответствующую форму слова;</w:t>
      </w:r>
    </w:p>
    <w:p w14:paraId="6BBB444C" w14:textId="77777777" w:rsidR="007868EF" w:rsidRPr="007868EF" w:rsidRDefault="007868EF" w:rsidP="000731F1">
      <w:pPr>
        <w:numPr>
          <w:ilvl w:val="0"/>
          <w:numId w:val="3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применять грамматические правила в контексте, а не только воспроизводить их формулировки;</w:t>
      </w:r>
    </w:p>
    <w:p w14:paraId="0A3819D7" w14:textId="77777777" w:rsidR="007868EF" w:rsidRPr="007868EF" w:rsidRDefault="007868EF" w:rsidP="000731F1">
      <w:pPr>
        <w:numPr>
          <w:ilvl w:val="0"/>
          <w:numId w:val="3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учитывать значение и функцию грамматической формы в предложении.</w:t>
      </w:r>
    </w:p>
    <w:p w14:paraId="2543F4E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Вместе с тем результаты 66,67% по заданиям № 21, 25, 27 и 28 показывают, что точность грамматического выбора ещё не является абсолютно устойчивой.</w:t>
      </w:r>
    </w:p>
    <w:p w14:paraId="3B16B9F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1E97BEA"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Лексико-грамматические навыки и словообразование</w:t>
      </w:r>
    </w:p>
    <w:p w14:paraId="2543C6E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заданию № 29 — 100%, заданиям № 33–34 — также 100%. Эти результаты свидетельствуют о достаточно сформированном умении:</w:t>
      </w:r>
    </w:p>
    <w:p w14:paraId="34317DC8" w14:textId="77777777" w:rsidR="007868EF" w:rsidRPr="007868EF" w:rsidRDefault="007868EF" w:rsidP="000731F1">
      <w:pPr>
        <w:numPr>
          <w:ilvl w:val="0"/>
          <w:numId w:val="3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образовывать родственные слова;</w:t>
      </w:r>
    </w:p>
    <w:p w14:paraId="69B3258A" w14:textId="77777777" w:rsidR="007868EF" w:rsidRPr="007868EF" w:rsidRDefault="007868EF" w:rsidP="000731F1">
      <w:pPr>
        <w:numPr>
          <w:ilvl w:val="0"/>
          <w:numId w:val="3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аффиксацию;</w:t>
      </w:r>
    </w:p>
    <w:p w14:paraId="18B40EB4" w14:textId="77777777" w:rsidR="007868EF" w:rsidRPr="007868EF" w:rsidRDefault="007868EF" w:rsidP="000731F1">
      <w:pPr>
        <w:numPr>
          <w:ilvl w:val="0"/>
          <w:numId w:val="3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определять необходимую часть речи по контексту;</w:t>
      </w:r>
    </w:p>
    <w:p w14:paraId="4EA4D4A0" w14:textId="77777777" w:rsidR="007868EF" w:rsidRPr="007868EF" w:rsidRDefault="007868EF" w:rsidP="000731F1">
      <w:pPr>
        <w:numPr>
          <w:ilvl w:val="0"/>
          <w:numId w:val="3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выбирать требуемую форму производного слова;</w:t>
      </w:r>
    </w:p>
    <w:p w14:paraId="247DD1AC" w14:textId="77777777" w:rsidR="007868EF" w:rsidRPr="007868EF" w:rsidRDefault="007868EF" w:rsidP="000731F1">
      <w:pPr>
        <w:numPr>
          <w:ilvl w:val="0"/>
          <w:numId w:val="3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учитывать лексическое и грамматическое значение слова в предложении.</w:t>
      </w:r>
    </w:p>
    <w:p w14:paraId="09E17B4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словообразовательные модели в целом освоены хорошо.</w:t>
      </w:r>
    </w:p>
    <w:p w14:paraId="2A42B9F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CE61A64"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Письменная речь</w:t>
      </w:r>
    </w:p>
    <w:p w14:paraId="028F555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Задание № 35 выполнено на 100%. Это позволяет предположить достижение предметных результатов, связанных с умением:</w:t>
      </w:r>
    </w:p>
    <w:p w14:paraId="4FCA5488" w14:textId="77777777" w:rsidR="007868EF" w:rsidRPr="007868EF" w:rsidRDefault="007868EF" w:rsidP="000731F1">
      <w:pPr>
        <w:numPr>
          <w:ilvl w:val="0"/>
          <w:numId w:val="3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создавать письменное высказывание в соответствии с коммуникативной задачей;</w:t>
      </w:r>
    </w:p>
    <w:p w14:paraId="2019C266" w14:textId="77777777" w:rsidR="007868EF" w:rsidRPr="007868EF" w:rsidRDefault="007868EF" w:rsidP="000731F1">
      <w:pPr>
        <w:numPr>
          <w:ilvl w:val="0"/>
          <w:numId w:val="3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раскрывать содержание задания;</w:t>
      </w:r>
    </w:p>
    <w:p w14:paraId="17437722" w14:textId="77777777" w:rsidR="007868EF" w:rsidRPr="007868EF" w:rsidRDefault="007868EF" w:rsidP="000731F1">
      <w:pPr>
        <w:numPr>
          <w:ilvl w:val="0"/>
          <w:numId w:val="3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организовывать высказывание логично и последовательно;</w:t>
      </w:r>
    </w:p>
    <w:p w14:paraId="123E100C" w14:textId="77777777" w:rsidR="007868EF" w:rsidRPr="007868EF" w:rsidRDefault="007868EF" w:rsidP="000731F1">
      <w:pPr>
        <w:numPr>
          <w:ilvl w:val="0"/>
          <w:numId w:val="3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изученные языковые средства;</w:t>
      </w:r>
    </w:p>
    <w:p w14:paraId="71FA54C7" w14:textId="77777777" w:rsidR="007868EF" w:rsidRPr="007868EF" w:rsidRDefault="007868EF" w:rsidP="000731F1">
      <w:pPr>
        <w:numPr>
          <w:ilvl w:val="0"/>
          <w:numId w:val="3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соблюдать основные нормы письменной английской речи.</w:t>
      </w:r>
    </w:p>
    <w:p w14:paraId="2B934DE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группы высокого уровня это принципиально важный результат: участники не только успешно выполняют задания на распознавание и выбор языкового материала, но и способны самостоятельно продуцировать письменную речь.</w:t>
      </w:r>
    </w:p>
    <w:p w14:paraId="4D1F86A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D7EA829"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lastRenderedPageBreak/>
        <w:t>Устная речь</w:t>
      </w:r>
    </w:p>
    <w:p w14:paraId="0F061CC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Задания № 36–38 выполнены на 100%. Следовательно, сформированы умения:</w:t>
      </w:r>
    </w:p>
    <w:p w14:paraId="788A45F2"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понимать и выполнять устную коммуникативную задачу;</w:t>
      </w:r>
    </w:p>
    <w:p w14:paraId="6BAA3E56"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строить подготовленное монологическое высказывание;</w:t>
      </w:r>
    </w:p>
    <w:p w14:paraId="7D2658F5"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отвечать в рамках условного диалога;</w:t>
      </w:r>
    </w:p>
    <w:p w14:paraId="432FA89D"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осуществлять тематическое монологическое высказывание;</w:t>
      </w:r>
    </w:p>
    <w:p w14:paraId="16646162"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языковые средства для решения коммуникативной задачи;</w:t>
      </w:r>
    </w:p>
    <w:p w14:paraId="23F8B7FB" w14:textId="77777777" w:rsidR="007868EF" w:rsidRPr="007868EF" w:rsidRDefault="007868EF" w:rsidP="000731F1">
      <w:pPr>
        <w:numPr>
          <w:ilvl w:val="0"/>
          <w:numId w:val="3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достаточно точно и последовательно оформлять устное высказывание.</w:t>
      </w:r>
    </w:p>
    <w:p w14:paraId="17B6E7A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Устная продуктивная деятельность является одной из наиболее сильных сторон данной группы.</w:t>
      </w:r>
    </w:p>
    <w:p w14:paraId="5EE2F3B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3ABECAC"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Темы программы и умения, сформированные в наибольшей степени</w:t>
      </w:r>
    </w:p>
    <w:p w14:paraId="35A369BD"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591C36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Исходя только из столбца «5», к наиболее сформированным можно отнести следующие содержательные направления.</w:t>
      </w:r>
    </w:p>
    <w:p w14:paraId="2A6A5B79"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1. Аудирование</w:t>
      </w:r>
    </w:p>
    <w:p w14:paraId="4D43F58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432EAA83" w14:textId="77777777" w:rsidR="007868EF" w:rsidRPr="007868EF" w:rsidRDefault="007868EF" w:rsidP="000731F1">
      <w:pPr>
        <w:numPr>
          <w:ilvl w:val="0"/>
          <w:numId w:val="3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основного содержания звучащего текста;</w:t>
      </w:r>
    </w:p>
    <w:p w14:paraId="70502A18" w14:textId="77777777" w:rsidR="007868EF" w:rsidRPr="007868EF" w:rsidRDefault="007868EF" w:rsidP="000731F1">
      <w:pPr>
        <w:numPr>
          <w:ilvl w:val="0"/>
          <w:numId w:val="3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извлечение запрашиваемой информации;</w:t>
      </w:r>
    </w:p>
    <w:p w14:paraId="4E6BD800" w14:textId="77777777" w:rsidR="007868EF" w:rsidRPr="007868EF" w:rsidRDefault="007868EF" w:rsidP="000731F1">
      <w:pPr>
        <w:numPr>
          <w:ilvl w:val="0"/>
          <w:numId w:val="3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конкретных фактов;</w:t>
      </w:r>
    </w:p>
    <w:p w14:paraId="1A4A4674" w14:textId="77777777" w:rsidR="007868EF" w:rsidRPr="007868EF" w:rsidRDefault="007868EF" w:rsidP="000731F1">
      <w:pPr>
        <w:numPr>
          <w:ilvl w:val="0"/>
          <w:numId w:val="3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работа с информацией, представленной в </w:t>
      </w:r>
      <w:proofErr w:type="spellStart"/>
      <w:r w:rsidRPr="007868EF">
        <w:rPr>
          <w:rFonts w:ascii="Times New Roman" w:eastAsia="Calibri" w:hAnsi="Times New Roman" w:cs="Times New Roman"/>
          <w:sz w:val="28"/>
          <w:szCs w:val="28"/>
        </w:rPr>
        <w:t>несплошном</w:t>
      </w:r>
      <w:proofErr w:type="spellEnd"/>
      <w:r w:rsidRPr="007868EF">
        <w:rPr>
          <w:rFonts w:ascii="Times New Roman" w:eastAsia="Calibri" w:hAnsi="Times New Roman" w:cs="Times New Roman"/>
          <w:sz w:val="28"/>
          <w:szCs w:val="28"/>
        </w:rPr>
        <w:t xml:space="preserve"> тексте.</w:t>
      </w:r>
    </w:p>
    <w:p w14:paraId="2E7D8A7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1–7, 10–11 — 100%.</w:t>
      </w:r>
    </w:p>
    <w:p w14:paraId="2134AA4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C762DFA"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2. Чтение</w:t>
      </w:r>
    </w:p>
    <w:p w14:paraId="5CCEC02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02ADE359" w14:textId="77777777" w:rsidR="007868EF" w:rsidRPr="007868EF" w:rsidRDefault="007868EF" w:rsidP="000731F1">
      <w:pPr>
        <w:numPr>
          <w:ilvl w:val="0"/>
          <w:numId w:val="3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понимание основного содержания прочитанного текста;</w:t>
      </w:r>
    </w:p>
    <w:p w14:paraId="63F77EA2" w14:textId="77777777" w:rsidR="007868EF" w:rsidRPr="007868EF" w:rsidRDefault="007868EF" w:rsidP="000731F1">
      <w:pPr>
        <w:numPr>
          <w:ilvl w:val="0"/>
          <w:numId w:val="3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поиск и извлечение необходимой информации;</w:t>
      </w:r>
    </w:p>
    <w:p w14:paraId="28C1FAA0" w14:textId="77777777" w:rsidR="007868EF" w:rsidRPr="007868EF" w:rsidRDefault="007868EF" w:rsidP="000731F1">
      <w:pPr>
        <w:numPr>
          <w:ilvl w:val="0"/>
          <w:numId w:val="3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смысловая переработка письменной информации;</w:t>
      </w:r>
    </w:p>
    <w:p w14:paraId="34B89A93" w14:textId="77777777" w:rsidR="007868EF" w:rsidRPr="007868EF" w:rsidRDefault="007868EF" w:rsidP="000731F1">
      <w:pPr>
        <w:numPr>
          <w:ilvl w:val="0"/>
          <w:numId w:val="3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установление смысловых связей.</w:t>
      </w:r>
    </w:p>
    <w:p w14:paraId="290EDA1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12–18 — 100%.</w:t>
      </w:r>
    </w:p>
    <w:p w14:paraId="39D0576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8B6D29C"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3. Грамматика</w:t>
      </w:r>
    </w:p>
    <w:p w14:paraId="68BA4E4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4E5944E5" w14:textId="77777777" w:rsidR="007868EF" w:rsidRPr="007868EF" w:rsidRDefault="007868EF" w:rsidP="000731F1">
      <w:pPr>
        <w:numPr>
          <w:ilvl w:val="0"/>
          <w:numId w:val="4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употребление морфологических форм;</w:t>
      </w:r>
    </w:p>
    <w:p w14:paraId="51B4D5E3" w14:textId="77777777" w:rsidR="007868EF" w:rsidRPr="007868EF" w:rsidRDefault="007868EF" w:rsidP="000731F1">
      <w:pPr>
        <w:numPr>
          <w:ilvl w:val="0"/>
          <w:numId w:val="4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применение грамматических правил в коммуникативно значимом контексте;</w:t>
      </w:r>
    </w:p>
    <w:p w14:paraId="217E575C" w14:textId="77777777" w:rsidR="007868EF" w:rsidRPr="007868EF" w:rsidRDefault="007868EF" w:rsidP="000731F1">
      <w:pPr>
        <w:numPr>
          <w:ilvl w:val="0"/>
          <w:numId w:val="4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выбор грамматической формы с учётом структуры и смысла предложения.</w:t>
      </w:r>
    </w:p>
    <w:p w14:paraId="06EA1B7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20, 22–24, 26 — 100%.</w:t>
      </w:r>
    </w:p>
    <w:p w14:paraId="5E2D9E0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713F937"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4. Словообразование</w:t>
      </w:r>
    </w:p>
    <w:p w14:paraId="744C6CD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32F7BD2F" w14:textId="77777777" w:rsidR="007868EF" w:rsidRPr="007868EF" w:rsidRDefault="007868EF" w:rsidP="000731F1">
      <w:pPr>
        <w:numPr>
          <w:ilvl w:val="0"/>
          <w:numId w:val="4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образование родственных слов;</w:t>
      </w:r>
    </w:p>
    <w:p w14:paraId="65218884" w14:textId="77777777" w:rsidR="007868EF" w:rsidRPr="007868EF" w:rsidRDefault="007868EF" w:rsidP="000731F1">
      <w:pPr>
        <w:numPr>
          <w:ilvl w:val="0"/>
          <w:numId w:val="4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применение словообразовательных аффиксов;</w:t>
      </w:r>
    </w:p>
    <w:p w14:paraId="527F24FE" w14:textId="77777777" w:rsidR="007868EF" w:rsidRPr="007868EF" w:rsidRDefault="007868EF" w:rsidP="000731F1">
      <w:pPr>
        <w:numPr>
          <w:ilvl w:val="0"/>
          <w:numId w:val="4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определение необходимой части речи;</w:t>
      </w:r>
    </w:p>
    <w:p w14:paraId="72BAF378" w14:textId="77777777" w:rsidR="007868EF" w:rsidRPr="007868EF" w:rsidRDefault="007868EF" w:rsidP="000731F1">
      <w:pPr>
        <w:numPr>
          <w:ilvl w:val="0"/>
          <w:numId w:val="4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использование производного слова в соответствии с контекстом.</w:t>
      </w:r>
    </w:p>
    <w:p w14:paraId="091B429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29, 33–34 — 100%.</w:t>
      </w:r>
    </w:p>
    <w:p w14:paraId="75D5BE2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3ED5D60"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5. Письменная речь</w:t>
      </w:r>
    </w:p>
    <w:p w14:paraId="6423F9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531924E1" w14:textId="77777777" w:rsidR="007868EF" w:rsidRPr="007868EF" w:rsidRDefault="007868EF" w:rsidP="000731F1">
      <w:pPr>
        <w:numPr>
          <w:ilvl w:val="0"/>
          <w:numId w:val="4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создание письменного высказывания;</w:t>
      </w:r>
    </w:p>
    <w:p w14:paraId="06A8A6EE" w14:textId="77777777" w:rsidR="007868EF" w:rsidRPr="007868EF" w:rsidRDefault="007868EF" w:rsidP="000731F1">
      <w:pPr>
        <w:numPr>
          <w:ilvl w:val="0"/>
          <w:numId w:val="4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выполнение коммуникативной задачи;</w:t>
      </w:r>
    </w:p>
    <w:p w14:paraId="0F18AE1D" w14:textId="77777777" w:rsidR="007868EF" w:rsidRPr="007868EF" w:rsidRDefault="007868EF" w:rsidP="000731F1">
      <w:pPr>
        <w:numPr>
          <w:ilvl w:val="0"/>
          <w:numId w:val="4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логическое и последовательное изложение информации;</w:t>
      </w:r>
    </w:p>
    <w:p w14:paraId="40DC441C" w14:textId="77777777" w:rsidR="007868EF" w:rsidRPr="007868EF" w:rsidRDefault="007868EF" w:rsidP="000731F1">
      <w:pPr>
        <w:numPr>
          <w:ilvl w:val="0"/>
          <w:numId w:val="4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использование лексико-грамматических средств в письменной речи.</w:t>
      </w:r>
    </w:p>
    <w:p w14:paraId="5D2DBB2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35 — 100%.</w:t>
      </w:r>
    </w:p>
    <w:p w14:paraId="3E712D2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6DEA357" w14:textId="77777777" w:rsidR="007868EF" w:rsidRPr="007868EF" w:rsidRDefault="007868EF" w:rsidP="007868EF">
      <w:pPr>
        <w:spacing w:after="0" w:line="276" w:lineRule="auto"/>
        <w:ind w:firstLine="709"/>
        <w:jc w:val="both"/>
        <w:rPr>
          <w:rFonts w:ascii="Times New Roman" w:eastAsia="Calibri" w:hAnsi="Times New Roman" w:cs="Times New Roman"/>
          <w:b/>
          <w:bCs/>
          <w:i/>
          <w:iCs/>
          <w:sz w:val="28"/>
          <w:szCs w:val="28"/>
          <w:lang w:eastAsia="ru-RU"/>
        </w:rPr>
      </w:pPr>
      <w:r w:rsidRPr="007868EF">
        <w:rPr>
          <w:rFonts w:ascii="Times New Roman" w:eastAsia="Calibri" w:hAnsi="Times New Roman" w:cs="Times New Roman"/>
          <w:b/>
          <w:bCs/>
          <w:i/>
          <w:iCs/>
          <w:sz w:val="28"/>
          <w:szCs w:val="28"/>
          <w:lang w:eastAsia="ru-RU"/>
        </w:rPr>
        <w:t>6. Устная речь</w:t>
      </w:r>
    </w:p>
    <w:p w14:paraId="762CF67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Наиболее сформированные умения:</w:t>
      </w:r>
    </w:p>
    <w:p w14:paraId="35F8972A" w14:textId="77777777" w:rsidR="007868EF" w:rsidRPr="007868EF" w:rsidRDefault="007868EF" w:rsidP="000731F1">
      <w:pPr>
        <w:numPr>
          <w:ilvl w:val="0"/>
          <w:numId w:val="4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участие в условном диалоге;</w:t>
      </w:r>
    </w:p>
    <w:p w14:paraId="1CCBEF04" w14:textId="77777777" w:rsidR="007868EF" w:rsidRPr="007868EF" w:rsidRDefault="007868EF" w:rsidP="000731F1">
      <w:pPr>
        <w:numPr>
          <w:ilvl w:val="0"/>
          <w:numId w:val="4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подготовленное монологическое высказывание;</w:t>
      </w:r>
    </w:p>
    <w:p w14:paraId="569D2E3D" w14:textId="77777777" w:rsidR="007868EF" w:rsidRPr="007868EF" w:rsidRDefault="007868EF" w:rsidP="000731F1">
      <w:pPr>
        <w:numPr>
          <w:ilvl w:val="0"/>
          <w:numId w:val="4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тематическое монологическое высказывание;</w:t>
      </w:r>
    </w:p>
    <w:p w14:paraId="6703C66E" w14:textId="77777777" w:rsidR="007868EF" w:rsidRPr="007868EF" w:rsidRDefault="007868EF" w:rsidP="000731F1">
      <w:pPr>
        <w:numPr>
          <w:ilvl w:val="0"/>
          <w:numId w:val="4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использование английского языка в соответствии с коммуникативной ситуацией.</w:t>
      </w:r>
    </w:p>
    <w:p w14:paraId="16E055D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Результаты: задания № 36–38 — 100%.</w:t>
      </w:r>
    </w:p>
    <w:p w14:paraId="374AA1F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наиболее высокий уровень сформированности наблюдается практически по всем основным содержательным линиям КИМ: аудирование, чтение, грамматика и лексика, письменная и устная речь. Особенно показательным является то, что задания 12–18 по чтению, 35 по письменной речи и 36–38 по устной речи выполнены на 100%, что позволяет говорить не только о знании отдельных языковых единиц, но и о сформированности основных видов речевой деятельности.</w:t>
      </w:r>
    </w:p>
    <w:p w14:paraId="4534D17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этом наличие отдельных результатов ниже 100% в заданиях 8, 9, 19, 21, 25, 27, 28, 30–32 показывает, что даже в группе с отметкой «5» сохраняются точечные зоны дальнейшего совершенствования, прежде всего в отдельных аспектах лексико-грамматического оформления речи. Наиболее выраженное затруднение — задание 32 (0%), поэтому его целесообразно рассматривать отдельно как локальный дефицит, несмотря на высокий общий уровень предметной подготовки группы.</w:t>
      </w:r>
    </w:p>
    <w:p w14:paraId="16553779"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p>
    <w:p w14:paraId="5E3DE3FD"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760423F" w14:textId="77777777" w:rsidR="007868EF" w:rsidRPr="007868EF" w:rsidRDefault="007868EF" w:rsidP="007868EF">
      <w:pPr>
        <w:spacing w:after="0" w:line="240" w:lineRule="auto"/>
        <w:contextualSpacing/>
        <w:jc w:val="both"/>
        <w:rPr>
          <w:rFonts w:ascii="Calibri" w:eastAsia="Times New Roman" w:hAnsi="Calibri" w:cs="Times New Roman"/>
          <w:bCs/>
          <w:iCs/>
        </w:rPr>
      </w:pPr>
    </w:p>
    <w:p w14:paraId="12DA1C7E" w14:textId="77777777" w:rsidR="007868EF" w:rsidRPr="007868EF" w:rsidRDefault="007868EF" w:rsidP="007868EF">
      <w:pPr>
        <w:spacing w:after="0" w:line="240" w:lineRule="auto"/>
        <w:ind w:firstLine="567"/>
        <w:jc w:val="both"/>
        <w:rPr>
          <w:rFonts w:ascii="Times New Roman" w:eastAsia="Times New Roman" w:hAnsi="Times New Roman" w:cs="Times New Roman"/>
          <w:bCs/>
          <w:i/>
          <w:iCs/>
          <w:sz w:val="24"/>
          <w:szCs w:val="24"/>
          <w:lang w:eastAsia="ru-RU"/>
        </w:rPr>
      </w:pPr>
      <w:r w:rsidRPr="007868EF">
        <w:rPr>
          <w:rFonts w:ascii="Times New Roman" w:eastAsia="Times New Roman" w:hAnsi="Times New Roman" w:cs="Times New Roman"/>
          <w:bCs/>
          <w:i/>
          <w:iCs/>
          <w:sz w:val="24"/>
          <w:szCs w:val="24"/>
          <w:lang w:eastAsia="ru-RU"/>
        </w:rPr>
        <w:lastRenderedPageBreak/>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14:paraId="5483CAB0" w14:textId="77777777" w:rsidR="007868EF" w:rsidRPr="007868EF" w:rsidRDefault="007868EF" w:rsidP="007868EF">
      <w:pPr>
        <w:spacing w:after="0" w:line="276" w:lineRule="auto"/>
        <w:jc w:val="both"/>
        <w:rPr>
          <w:rFonts w:ascii="Times New Roman" w:eastAsia="Calibri" w:hAnsi="Times New Roman" w:cs="Times New Roman"/>
          <w:sz w:val="28"/>
          <w:szCs w:val="28"/>
          <w:lang w:eastAsia="ru-RU"/>
        </w:rPr>
      </w:pPr>
    </w:p>
    <w:p w14:paraId="5F03B5A0"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Анализ типичных дефицитов в предметной подготовке</w:t>
      </w:r>
    </w:p>
    <w:p w14:paraId="2C5BA659"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53097B6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Несмотря на высокий уровень подготовки, результаты показывают наличие локальных, а не системных дефицитов. </w:t>
      </w:r>
      <w:r w:rsidRPr="007868EF">
        <w:rPr>
          <w:rFonts w:ascii="Times New Roman" w:eastAsia="Calibri" w:hAnsi="Times New Roman" w:cs="Times New Roman"/>
          <w:i/>
          <w:iCs/>
          <w:sz w:val="28"/>
          <w:szCs w:val="28"/>
          <w:u w:val="single"/>
          <w:lang w:eastAsia="ru-RU"/>
        </w:rPr>
        <w:t>Наиболее выраженный дефицит — лексико-грамматический блок</w:t>
      </w:r>
      <w:r w:rsidRPr="007868EF">
        <w:rPr>
          <w:rFonts w:ascii="Times New Roman" w:eastAsia="Calibri" w:hAnsi="Times New Roman" w:cs="Times New Roman"/>
          <w:sz w:val="28"/>
          <w:szCs w:val="28"/>
          <w:lang w:eastAsia="ru-RU"/>
        </w:rPr>
        <w:t>.</w:t>
      </w:r>
    </w:p>
    <w:p w14:paraId="2DCFD47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Особого внимания требуют:</w:t>
      </w:r>
    </w:p>
    <w:p w14:paraId="1915CB7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31 — 33,33%;</w:t>
      </w:r>
    </w:p>
    <w:p w14:paraId="742B7AF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32 — 0%.</w:t>
      </w:r>
    </w:p>
    <w:p w14:paraId="4318E3F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Задания относятся к проверке лексико-грамматических навыков образования и употребления родственного слова нужной части речи с использованием аффиксации.</w:t>
      </w:r>
    </w:p>
    <w:p w14:paraId="2CEE685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Результат задание № 32 — единственный нулевой показатель во всей группе «5». Поэтому именно эта область должна рассматриваться как приоритетная зона совершенствования, если целевой ориентир — получение максимального количества первичных баллов. При этом нельзя делать вывод о полном отсутствии навыка словообразования: № 29, 33 и 34 выполнены на 100%. Следовательно, вероятнее говорить о точечном затруднении при выборе конкретной словообразовательной модели или производной формы в определённом контексте.</w:t>
      </w:r>
    </w:p>
    <w:p w14:paraId="5126149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CEFF0A4"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Второй уровень затруднений — задания с результатом 66,67%. Результат 66,67% получен по заданиям: № 8, 9, 19, 21, 25, 27, 28, 30. Это указывает на недостаточную устойчивость отдельных предметных умений.</w:t>
      </w:r>
    </w:p>
    <w:p w14:paraId="5BEFA7F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Условно их можно сгруппировать следующим образом:</w:t>
      </w:r>
    </w:p>
    <w:p w14:paraId="140C3150" w14:textId="77777777" w:rsidR="007868EF" w:rsidRPr="007868EF" w:rsidRDefault="007868EF" w:rsidP="000731F1">
      <w:pPr>
        <w:numPr>
          <w:ilvl w:val="0"/>
          <w:numId w:val="4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Задания № 8–9 — отдельные трудности при работе с </w:t>
      </w:r>
      <w:proofErr w:type="spellStart"/>
      <w:r w:rsidRPr="007868EF">
        <w:rPr>
          <w:rFonts w:ascii="Times New Roman" w:eastAsia="Calibri" w:hAnsi="Times New Roman" w:cs="Times New Roman"/>
          <w:sz w:val="28"/>
          <w:szCs w:val="28"/>
        </w:rPr>
        <w:t>аудитивной</w:t>
      </w:r>
      <w:proofErr w:type="spellEnd"/>
      <w:r w:rsidRPr="007868EF">
        <w:rPr>
          <w:rFonts w:ascii="Times New Roman" w:eastAsia="Calibri" w:hAnsi="Times New Roman" w:cs="Times New Roman"/>
          <w:sz w:val="28"/>
          <w:szCs w:val="28"/>
        </w:rPr>
        <w:t xml:space="preserve"> информацией;</w:t>
      </w:r>
    </w:p>
    <w:p w14:paraId="32CC7778" w14:textId="77777777" w:rsidR="007868EF" w:rsidRPr="007868EF" w:rsidRDefault="007868EF" w:rsidP="000731F1">
      <w:pPr>
        <w:numPr>
          <w:ilvl w:val="0"/>
          <w:numId w:val="4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19 — отдельная зона затруднения в работе с письменным текстом;</w:t>
      </w:r>
    </w:p>
    <w:p w14:paraId="69101347" w14:textId="77777777" w:rsidR="007868EF" w:rsidRPr="007868EF" w:rsidRDefault="007868EF" w:rsidP="000731F1">
      <w:pPr>
        <w:numPr>
          <w:ilvl w:val="0"/>
          <w:numId w:val="4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 21, 25, 27, 28 — недостаточная стабильность применения отдельных грамматических форм;</w:t>
      </w:r>
    </w:p>
    <w:p w14:paraId="28C07F15" w14:textId="77777777" w:rsidR="007868EF" w:rsidRPr="007868EF" w:rsidRDefault="007868EF" w:rsidP="000731F1">
      <w:pPr>
        <w:numPr>
          <w:ilvl w:val="0"/>
          <w:numId w:val="4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Задание № 30 — отдельное затруднение в лексико-грамматическом/словообразовательном преобразовании.</w:t>
      </w:r>
    </w:p>
    <w:p w14:paraId="7BD81EDE"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Для участников, получивших «5», правильнее говорить о необходимости повышения точности, устойчивости и вариативности применения уже сформированных навыков.</w:t>
      </w:r>
    </w:p>
    <w:p w14:paraId="2D252D7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64E5A7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данной группы принципиально важно изменить акцент работы: не восполнять базовые пробелы, а устранять единичные ошибки и повышать стабильность выполнения сложных или менее стандартных языковых задач. Наиболее перспективными направлениями являются:</w:t>
      </w:r>
    </w:p>
    <w:p w14:paraId="06F25DF5"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детальная отработка словообразовательных моделей, особенно тех, при которых изменение части речи требует выбора конкретного аффикса и одновременно сохранения смыслового соответствия контексту;</w:t>
      </w:r>
    </w:p>
    <w:p w14:paraId="1B0B2CBD"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анализ ошибок в заданиях № 31–32 с обязательным установлением причины ошибки: неверное определение части речи, неправильный выбор аффикса, нарушение значения производного слова и т. п.;</w:t>
      </w:r>
    </w:p>
    <w:p w14:paraId="16C012FF"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повышение точности грамматического выбора в заданиях, где результат составил 66,67%;</w:t>
      </w:r>
    </w:p>
    <w:p w14:paraId="61A58D49"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развитие способности работать с менее очевидным контекстом, когда правильная форма не определяется только по ближайшим словам;</w:t>
      </w:r>
    </w:p>
    <w:p w14:paraId="272A22C1"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совершенствование стратегий аудирования и чтения в ситуациях, когда необходимая информация представлена косвенно или требует сопоставления нескольких фрагментов;</w:t>
      </w:r>
    </w:p>
    <w:p w14:paraId="16841BE9" w14:textId="77777777" w:rsidR="007868EF" w:rsidRPr="007868EF" w:rsidRDefault="007868EF" w:rsidP="000731F1">
      <w:pPr>
        <w:numPr>
          <w:ilvl w:val="0"/>
          <w:numId w:val="4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регулярная рефлексия индивидуальных ошибок, поскольку для данной группы именно единичные ошибки могут определять переход от высокого результата к максимальному.</w:t>
      </w:r>
    </w:p>
    <w:p w14:paraId="652F6C4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предметные результаты ФГОС у участников с высоким уровнем подготовки в части, проверяемой КИМ, можно оценить как преимущественно достигнутые на высоком уровне. Наиболее сформированными являются умения понимать устную и письменную речь, извлекать и перерабатывать информацию, применять грамматические и лексические средства в контексте, осуществлять словообразование, а также создавать письменные и устные высказывания в соответствии с коммуникативной задачей.</w:t>
      </w:r>
    </w:p>
    <w:p w14:paraId="675A715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Основным резервом повышения результата до максимально возможного уровня является не расширение базовых знаний, а повышение точности и устойчивости применения языковых средств, прежде всего в лексико-грамматических заданиях. Наиболее выраженная зона дефицита — задание № 32 (0%), далее — № 31 (33,33%) и группа заданий с </w:t>
      </w:r>
      <w:r w:rsidRPr="007868EF">
        <w:rPr>
          <w:rFonts w:ascii="Times New Roman" w:eastAsia="Calibri" w:hAnsi="Times New Roman" w:cs="Times New Roman"/>
          <w:sz w:val="28"/>
          <w:szCs w:val="28"/>
          <w:lang w:eastAsia="ru-RU"/>
        </w:rPr>
        <w:lastRenderedPageBreak/>
        <w:t>результатом 66,67%. Поэтому дальнейшая работа с сильными обучающимися должна быть направлена на устранение именно этих локальных затруднений и формирование способности безошибочно применять языковые знания в разнообразных коммуникативных контекстах.</w:t>
      </w:r>
    </w:p>
    <w:p w14:paraId="13BB906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данной группе наиболее низкие показатели зафиксированы по заданиям 32 — 0%; 31 — 33,33%; 8, 9, 19, 21, 25, 27, 28, 30 — по 66,67%. Остальные задания выполнены этой группой на 100%. Поэтому именно перечисленные позиции следует рассматривать как зоны наименьшей сформированности.</w:t>
      </w:r>
    </w:p>
    <w:p w14:paraId="1DA022F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236A9CF3"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Темы программы и умения, которые в наименьшей степени сформированы</w:t>
      </w:r>
    </w:p>
    <w:p w14:paraId="4C13DEBC" w14:textId="77777777" w:rsidR="007868EF" w:rsidRPr="007868EF" w:rsidRDefault="007868EF" w:rsidP="007868EF">
      <w:pPr>
        <w:keepNext/>
        <w:spacing w:after="200" w:line="240" w:lineRule="auto"/>
        <w:ind w:left="567"/>
        <w:jc w:val="right"/>
        <w:rPr>
          <w:rFonts w:ascii="Times New Roman" w:eastAsia="Calibri" w:hAnsi="Times New Roman" w:cs="Times New Roman"/>
          <w:i/>
          <w:iCs/>
          <w:noProof/>
          <w:sz w:val="18"/>
          <w:szCs w:val="18"/>
          <w:lang w:eastAsia="ru-RU"/>
        </w:rPr>
      </w:pPr>
      <w:r w:rsidRPr="007868EF">
        <w:rPr>
          <w:rFonts w:ascii="Times New Roman" w:eastAsia="Calibri" w:hAnsi="Times New Roman" w:cs="Times New Roman"/>
          <w:i/>
          <w:iCs/>
          <w:sz w:val="18"/>
          <w:szCs w:val="18"/>
          <w:lang w:eastAsia="ru-RU"/>
        </w:rPr>
        <w:t>Таблица 2</w:t>
      </w:r>
      <w:r w:rsidRPr="007868EF">
        <w:rPr>
          <w:rFonts w:ascii="Times New Roman" w:eastAsia="Calibri" w:hAnsi="Times New Roman" w:cs="Times New Roman"/>
          <w:i/>
          <w:iCs/>
          <w:sz w:val="18"/>
          <w:szCs w:val="18"/>
          <w:lang w:eastAsia="ru-RU"/>
        </w:rPr>
        <w:noBreakHyphen/>
      </w:r>
      <w:r w:rsidRPr="007868EF">
        <w:rPr>
          <w:rFonts w:ascii="Times New Roman" w:eastAsia="Calibri" w:hAnsi="Times New Roman" w:cs="Times New Roman"/>
          <w:i/>
          <w:iCs/>
          <w:sz w:val="18"/>
          <w:szCs w:val="18"/>
          <w:lang w:eastAsia="ru-RU"/>
        </w:rPr>
        <w:fldChar w:fldCharType="begin"/>
      </w:r>
      <w:r w:rsidRPr="007868EF">
        <w:rPr>
          <w:rFonts w:ascii="Times New Roman" w:eastAsia="Calibri" w:hAnsi="Times New Roman" w:cs="Times New Roman"/>
          <w:i/>
          <w:iCs/>
          <w:sz w:val="18"/>
          <w:szCs w:val="18"/>
          <w:lang w:eastAsia="ru-RU"/>
        </w:rPr>
        <w:instrText xml:space="preserve"> SEQ Таблица \* ARABIC \s 1 </w:instrText>
      </w:r>
      <w:r w:rsidRPr="007868EF">
        <w:rPr>
          <w:rFonts w:ascii="Times New Roman" w:eastAsia="Calibri" w:hAnsi="Times New Roman" w:cs="Times New Roman"/>
          <w:i/>
          <w:iCs/>
          <w:sz w:val="18"/>
          <w:szCs w:val="18"/>
          <w:lang w:eastAsia="ru-RU"/>
        </w:rPr>
        <w:fldChar w:fldCharType="separate"/>
      </w:r>
      <w:r w:rsidRPr="007868EF">
        <w:rPr>
          <w:rFonts w:ascii="Times New Roman" w:eastAsia="Calibri" w:hAnsi="Times New Roman" w:cs="Times New Roman"/>
          <w:i/>
          <w:iCs/>
          <w:noProof/>
          <w:sz w:val="18"/>
          <w:szCs w:val="18"/>
          <w:lang w:eastAsia="ru-RU"/>
        </w:rPr>
        <w:t>15</w:t>
      </w:r>
      <w:r w:rsidRPr="007868EF">
        <w:rPr>
          <w:rFonts w:ascii="Times New Roman" w:eastAsia="Calibri" w:hAnsi="Times New Roman" w:cs="Times New Roman"/>
          <w:i/>
          <w:iCs/>
          <w:noProof/>
          <w:sz w:val="18"/>
          <w:szCs w:val="18"/>
          <w:lang w:eastAsia="ru-RU"/>
        </w:rPr>
        <w:fldChar w:fldCharType="end"/>
      </w:r>
    </w:p>
    <w:tbl>
      <w:tblPr>
        <w:tblW w:w="13182"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2"/>
        <w:gridCol w:w="8340"/>
        <w:gridCol w:w="4110"/>
      </w:tblGrid>
      <w:tr w:rsidR="007868EF" w:rsidRPr="007868EF" w14:paraId="23343B96" w14:textId="77777777" w:rsidTr="0061505B">
        <w:tc>
          <w:tcPr>
            <w:tcW w:w="73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1549E93"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 п/п</w:t>
            </w:r>
          </w:p>
        </w:tc>
        <w:tc>
          <w:tcPr>
            <w:tcW w:w="834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65443CC"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Темы программы и умения</w:t>
            </w:r>
          </w:p>
        </w:tc>
        <w:tc>
          <w:tcPr>
            <w:tcW w:w="411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9B9AD25"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Класс(-ы) изучения в соответствии с ФОП</w:t>
            </w:r>
          </w:p>
        </w:tc>
      </w:tr>
      <w:tr w:rsidR="007868EF" w:rsidRPr="007868EF" w14:paraId="216BD633" w14:textId="77777777" w:rsidTr="0061505B">
        <w:tc>
          <w:tcPr>
            <w:tcW w:w="73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5DEA67C" w14:textId="77777777" w:rsidR="007868EF" w:rsidRPr="007868EF" w:rsidRDefault="007868EF" w:rsidP="000731F1">
            <w:pPr>
              <w:numPr>
                <w:ilvl w:val="0"/>
                <w:numId w:val="46"/>
              </w:numPr>
              <w:spacing w:after="200" w:line="276" w:lineRule="auto"/>
              <w:contextualSpacing/>
              <w:rPr>
                <w:rFonts w:ascii="Times New Roman" w:eastAsia="Calibri" w:hAnsi="Times New Roman" w:cs="Times New Roman"/>
                <w:sz w:val="26"/>
                <w:szCs w:val="26"/>
              </w:rPr>
            </w:pPr>
          </w:p>
        </w:tc>
        <w:tc>
          <w:tcPr>
            <w:tcW w:w="83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9A5B757" w14:textId="77777777" w:rsidR="007868EF" w:rsidRPr="007868EF" w:rsidRDefault="007868EF" w:rsidP="007868EF">
            <w:pPr>
              <w:spacing w:after="0" w:line="276"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b/>
                <w:bCs/>
                <w:sz w:val="26"/>
                <w:szCs w:val="26"/>
                <w:lang w:eastAsia="ru-RU"/>
              </w:rPr>
              <w:t>Аудирование с пониманием запрашиваемой информации</w:t>
            </w:r>
            <w:r w:rsidRPr="007868EF">
              <w:rPr>
                <w:rFonts w:ascii="Times New Roman" w:eastAsia="Calibri" w:hAnsi="Times New Roman" w:cs="Times New Roman"/>
                <w:sz w:val="26"/>
                <w:szCs w:val="26"/>
                <w:lang w:eastAsia="ru-RU"/>
              </w:rPr>
              <w:t xml:space="preserve"> и её фиксацией в виде </w:t>
            </w:r>
            <w:proofErr w:type="spellStart"/>
            <w:r w:rsidRPr="007868EF">
              <w:rPr>
                <w:rFonts w:ascii="Times New Roman" w:eastAsia="Calibri" w:hAnsi="Times New Roman" w:cs="Times New Roman"/>
                <w:sz w:val="26"/>
                <w:szCs w:val="26"/>
                <w:lang w:eastAsia="ru-RU"/>
              </w:rPr>
              <w:t>несплошного</w:t>
            </w:r>
            <w:proofErr w:type="spellEnd"/>
            <w:r w:rsidRPr="007868EF">
              <w:rPr>
                <w:rFonts w:ascii="Times New Roman" w:eastAsia="Calibri" w:hAnsi="Times New Roman" w:cs="Times New Roman"/>
                <w:sz w:val="26"/>
                <w:szCs w:val="26"/>
                <w:lang w:eastAsia="ru-RU"/>
              </w:rPr>
              <w:t xml:space="preserve"> текста (таблицы). Недостаточно сформировано умение извлекать из прослушанного текста конкретную информацию, соотносить услышанные сведения с позициями таблицы, удерживать несколько информационных единиц в памяти и выбирать релевантную информацию. Дефицит проявился в заданиях 8, 9 — 66,67%. Возможные типичные ошибки: выбор информации, близкой по смыслу, но не соответствующей вопросу; пропуск нужной детали; смешение нескольких фактов, упомянутых в </w:t>
            </w:r>
            <w:proofErr w:type="spellStart"/>
            <w:r w:rsidRPr="007868EF">
              <w:rPr>
                <w:rFonts w:ascii="Times New Roman" w:eastAsia="Calibri" w:hAnsi="Times New Roman" w:cs="Times New Roman"/>
                <w:sz w:val="26"/>
                <w:szCs w:val="26"/>
                <w:lang w:eastAsia="ru-RU"/>
              </w:rPr>
              <w:t>аудиотексте</w:t>
            </w:r>
            <w:proofErr w:type="spellEnd"/>
            <w:r w:rsidRPr="007868EF">
              <w:rPr>
                <w:rFonts w:ascii="Times New Roman" w:eastAsia="Calibri" w:hAnsi="Times New Roman" w:cs="Times New Roman"/>
                <w:sz w:val="26"/>
                <w:szCs w:val="26"/>
                <w:lang w:eastAsia="ru-RU"/>
              </w:rPr>
              <w:t>.</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5776BB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5-9 классы</w:t>
            </w:r>
          </w:p>
        </w:tc>
      </w:tr>
      <w:tr w:rsidR="007868EF" w:rsidRPr="007868EF" w14:paraId="186A5EFD" w14:textId="77777777" w:rsidTr="0061505B">
        <w:tc>
          <w:tcPr>
            <w:tcW w:w="73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1051507" w14:textId="77777777" w:rsidR="007868EF" w:rsidRPr="007868EF" w:rsidRDefault="007868EF" w:rsidP="000731F1">
            <w:pPr>
              <w:numPr>
                <w:ilvl w:val="0"/>
                <w:numId w:val="46"/>
              </w:numPr>
              <w:spacing w:after="200" w:line="276" w:lineRule="auto"/>
              <w:contextualSpacing/>
              <w:rPr>
                <w:rFonts w:ascii="Times New Roman" w:eastAsia="Calibri" w:hAnsi="Times New Roman" w:cs="Times New Roman"/>
                <w:sz w:val="26"/>
                <w:szCs w:val="26"/>
              </w:rPr>
            </w:pPr>
          </w:p>
        </w:tc>
        <w:tc>
          <w:tcPr>
            <w:tcW w:w="83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0497B7" w14:textId="77777777" w:rsidR="007868EF" w:rsidRPr="007868EF" w:rsidRDefault="007868EF" w:rsidP="007868EF">
            <w:pPr>
              <w:spacing w:after="0" w:line="276"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b/>
                <w:bCs/>
                <w:sz w:val="26"/>
                <w:szCs w:val="26"/>
                <w:lang w:eastAsia="ru-RU"/>
              </w:rPr>
              <w:t>Чтение с пониманием запрашиваемой информации.</w:t>
            </w:r>
            <w:r w:rsidRPr="007868EF">
              <w:rPr>
                <w:rFonts w:ascii="Times New Roman" w:eastAsia="Calibri" w:hAnsi="Times New Roman" w:cs="Times New Roman"/>
                <w:sz w:val="26"/>
                <w:szCs w:val="26"/>
                <w:lang w:eastAsia="ru-RU"/>
              </w:rPr>
              <w:t xml:space="preserve"> Недостаточно сформировано умение находить в прочитанном тексте конкретные факты, соотносить содержание вопроса с соответствующим фрагментом текста, учитывать контекст при выборе ответа. Дефицит выявлен в </w:t>
            </w:r>
            <w:r w:rsidRPr="007868EF">
              <w:rPr>
                <w:rFonts w:ascii="Times New Roman" w:eastAsia="Calibri" w:hAnsi="Times New Roman" w:cs="Times New Roman"/>
                <w:sz w:val="26"/>
                <w:szCs w:val="26"/>
                <w:lang w:eastAsia="ru-RU"/>
              </w:rPr>
              <w:lastRenderedPageBreak/>
              <w:t>задании 19 — 66,67%. Возможные типичные ошибки: поверхностное чтение; опора на отдельные совпадающие слова вместо смыслового сопоставления; неправильное соотнесение утверждения с информацией текста.</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A3D301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2–9 классы</w:t>
            </w:r>
          </w:p>
        </w:tc>
      </w:tr>
      <w:tr w:rsidR="007868EF" w:rsidRPr="007868EF" w14:paraId="1E25D2B1" w14:textId="77777777" w:rsidTr="0061505B">
        <w:tc>
          <w:tcPr>
            <w:tcW w:w="73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3CABCCB" w14:textId="77777777" w:rsidR="007868EF" w:rsidRPr="007868EF" w:rsidRDefault="007868EF" w:rsidP="000731F1">
            <w:pPr>
              <w:numPr>
                <w:ilvl w:val="0"/>
                <w:numId w:val="46"/>
              </w:numPr>
              <w:spacing w:after="200" w:line="276" w:lineRule="auto"/>
              <w:contextualSpacing/>
              <w:rPr>
                <w:rFonts w:ascii="Times New Roman" w:eastAsia="Calibri" w:hAnsi="Times New Roman" w:cs="Times New Roman"/>
                <w:sz w:val="26"/>
                <w:szCs w:val="26"/>
              </w:rPr>
            </w:pPr>
          </w:p>
        </w:tc>
        <w:tc>
          <w:tcPr>
            <w:tcW w:w="83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B98A04" w14:textId="77777777" w:rsidR="007868EF" w:rsidRPr="007868EF" w:rsidRDefault="007868EF" w:rsidP="007868EF">
            <w:pPr>
              <w:spacing w:after="0" w:line="276"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b/>
                <w:bCs/>
                <w:sz w:val="26"/>
                <w:szCs w:val="26"/>
                <w:lang w:eastAsia="ru-RU"/>
              </w:rPr>
              <w:t>Грамматическая сторона речи: употребление нужной морфологической формы слова в коммуникативно значимом контексте</w:t>
            </w:r>
            <w:r w:rsidRPr="007868EF">
              <w:rPr>
                <w:rFonts w:ascii="Times New Roman" w:eastAsia="Calibri" w:hAnsi="Times New Roman" w:cs="Times New Roman"/>
                <w:sz w:val="26"/>
                <w:szCs w:val="26"/>
                <w:lang w:eastAsia="ru-RU"/>
              </w:rPr>
              <w:t>. Недостаточно устойчиво сформирован навык распознавать грамматическую функцию слова в предложении и преобразовывать его в требуемую форму. Дефицит проявился в заданиях 21, 25, 27, 28 — по 66,67%. Возможные типичные ошибки: выбор неверной грамматической формы; смешение форм слова; недостаточный учёт контекста при определении требуемой формы; ошибки при образовании форм слов.</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F0A63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2–9 классы</w:t>
            </w:r>
          </w:p>
        </w:tc>
      </w:tr>
      <w:tr w:rsidR="007868EF" w:rsidRPr="007868EF" w14:paraId="3AFA504B" w14:textId="77777777" w:rsidTr="0061505B">
        <w:tc>
          <w:tcPr>
            <w:tcW w:w="73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C109F0D" w14:textId="77777777" w:rsidR="007868EF" w:rsidRPr="007868EF" w:rsidRDefault="007868EF" w:rsidP="000731F1">
            <w:pPr>
              <w:numPr>
                <w:ilvl w:val="0"/>
                <w:numId w:val="46"/>
              </w:numPr>
              <w:spacing w:after="200" w:line="276" w:lineRule="auto"/>
              <w:contextualSpacing/>
              <w:rPr>
                <w:rFonts w:ascii="Times New Roman" w:eastAsia="Calibri" w:hAnsi="Times New Roman" w:cs="Times New Roman"/>
                <w:sz w:val="26"/>
                <w:szCs w:val="26"/>
              </w:rPr>
            </w:pPr>
          </w:p>
        </w:tc>
        <w:tc>
          <w:tcPr>
            <w:tcW w:w="83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4B28BE5" w14:textId="77777777" w:rsidR="007868EF" w:rsidRPr="007868EF" w:rsidRDefault="007868EF" w:rsidP="007868EF">
            <w:pPr>
              <w:spacing w:after="0" w:line="276"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b/>
                <w:bCs/>
                <w:sz w:val="26"/>
                <w:szCs w:val="26"/>
                <w:lang w:eastAsia="ru-RU"/>
              </w:rPr>
              <w:t>Словообразование: образование и употребление родственного слова нужной части речи с использованием аффиксации</w:t>
            </w:r>
            <w:r w:rsidRPr="007868EF">
              <w:rPr>
                <w:rFonts w:ascii="Times New Roman" w:eastAsia="Calibri" w:hAnsi="Times New Roman" w:cs="Times New Roman"/>
                <w:sz w:val="26"/>
                <w:szCs w:val="26"/>
                <w:lang w:eastAsia="ru-RU"/>
              </w:rPr>
              <w:t>. Это наиболее выраженная зона дефицита: задание 31 — 33,33%, задание 32 — 0%. Особенно недостаточно сформирован навык преобразования исходного слова в нужную часть речи посредством аффиксации и выбора соответствующего словообразовательного средства. Возможные типичные ошибки: неправильный выбор суффикса/префикса; образование слова не той части речи; использование исходной формы без преобразования; нарушение структуры производного слова и его написания.</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0AD7F53"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3–9 классы</w:t>
            </w:r>
          </w:p>
        </w:tc>
      </w:tr>
      <w:tr w:rsidR="007868EF" w:rsidRPr="007868EF" w14:paraId="0CBF45BE" w14:textId="77777777" w:rsidTr="0061505B">
        <w:tc>
          <w:tcPr>
            <w:tcW w:w="73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FE72F7A" w14:textId="77777777" w:rsidR="007868EF" w:rsidRPr="007868EF" w:rsidRDefault="007868EF" w:rsidP="000731F1">
            <w:pPr>
              <w:numPr>
                <w:ilvl w:val="0"/>
                <w:numId w:val="46"/>
              </w:numPr>
              <w:spacing w:after="200" w:line="276" w:lineRule="auto"/>
              <w:contextualSpacing/>
              <w:rPr>
                <w:rFonts w:ascii="Times New Roman" w:eastAsia="Calibri" w:hAnsi="Times New Roman" w:cs="Times New Roman"/>
                <w:sz w:val="26"/>
                <w:szCs w:val="26"/>
              </w:rPr>
            </w:pPr>
          </w:p>
        </w:tc>
        <w:tc>
          <w:tcPr>
            <w:tcW w:w="83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153A2E" w14:textId="77777777" w:rsidR="007868EF" w:rsidRPr="007868EF" w:rsidRDefault="007868EF" w:rsidP="007868EF">
            <w:pPr>
              <w:spacing w:after="0" w:line="276" w:lineRule="auto"/>
              <w:jc w:val="both"/>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Результат 66,67% в задании 30 указывает на недостаточную устойчивость навыка даже при общем достаточно высоком уровне группы. Дефицит связан не столько с отсутствием общего знания способов словообразования, сколько с недостаточной </w:t>
            </w:r>
            <w:proofErr w:type="spellStart"/>
            <w:r w:rsidRPr="007868EF">
              <w:rPr>
                <w:rFonts w:ascii="Times New Roman" w:eastAsia="Calibri" w:hAnsi="Times New Roman" w:cs="Times New Roman"/>
                <w:sz w:val="26"/>
                <w:szCs w:val="26"/>
                <w:lang w:eastAsia="ru-RU"/>
              </w:rPr>
              <w:t>автоматизированностью</w:t>
            </w:r>
            <w:proofErr w:type="spellEnd"/>
            <w:r w:rsidRPr="007868EF">
              <w:rPr>
                <w:rFonts w:ascii="Times New Roman" w:eastAsia="Calibri" w:hAnsi="Times New Roman" w:cs="Times New Roman"/>
                <w:sz w:val="26"/>
                <w:szCs w:val="26"/>
                <w:lang w:eastAsia="ru-RU"/>
              </w:rPr>
              <w:t xml:space="preserve"> применения словообразовательной модели с учётом контекста.</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065CEE6"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3–9 классы</w:t>
            </w:r>
          </w:p>
        </w:tc>
      </w:tr>
    </w:tbl>
    <w:p w14:paraId="20E34AF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AC091E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Задания 6–11 проверяют понимание запрашиваемой информации в </w:t>
      </w:r>
      <w:proofErr w:type="spellStart"/>
      <w:r w:rsidRPr="007868EF">
        <w:rPr>
          <w:rFonts w:ascii="Times New Roman" w:eastAsia="Calibri" w:hAnsi="Times New Roman" w:cs="Times New Roman"/>
          <w:sz w:val="28"/>
          <w:szCs w:val="28"/>
          <w:lang w:eastAsia="ru-RU"/>
        </w:rPr>
        <w:t>аудиотексте</w:t>
      </w:r>
      <w:proofErr w:type="spellEnd"/>
      <w:r w:rsidRPr="007868EF">
        <w:rPr>
          <w:rFonts w:ascii="Times New Roman" w:eastAsia="Calibri" w:hAnsi="Times New Roman" w:cs="Times New Roman"/>
          <w:sz w:val="28"/>
          <w:szCs w:val="28"/>
          <w:lang w:eastAsia="ru-RU"/>
        </w:rPr>
        <w:t xml:space="preserve"> и её фиксацию в таблице; этот элемент в программе относится непосредственно к 9 классу. Задания 13–19 проверяют чтение с пониманием запрашиваемой информации, задания 20–28 — употребление нужной морфологической формы, а задания 29–34 — образование родственного слова с помощью аффиксации. </w:t>
      </w:r>
    </w:p>
    <w:p w14:paraId="58A9CAB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04D1D39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Наименьшую степень сформированности у участников, получивших отметку «5», демонстрируют прежде всего лексико-грамматические навыки словообразования: задания 31 выполнены на 33,33%, а задание 32 — на 0%. Это позволяет выделить образование родственного слова нужной части речи посредством аффиксации как основной дефицит предметной подготовки даже у участников с высоким общим уровнем результатов. Следующей зоной недостаточной устойчивости являются грамматические навыки употребления морфологических форм — задания 21, 25, 27, 28 выполнены на 66,67%. Это свидетельствует о том, что знание грамматических правил в целом сформировано, но их применение в конкретном коммуникативном контексте не всегда носит устойчивый характер.</w:t>
      </w:r>
    </w:p>
    <w:p w14:paraId="00AF729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Также отмечаются отдельные затруднения в извлечении запрашиваемой информации из звучащего и письменного текста: задания 8, 9 и 19 выполнены на 66,67%. При этом нельзя говорить о несформированности речевых умений аудирования и чтения в целом, поскольку значительная часть заданий соответствующих разделов выполнена этой группой на 100%. Таким образом, для группы «5» не следует характеризовать как дефицитные все грамматические, лексические, </w:t>
      </w:r>
      <w:proofErr w:type="spellStart"/>
      <w:r w:rsidRPr="007868EF">
        <w:rPr>
          <w:rFonts w:ascii="Times New Roman" w:eastAsia="Calibri" w:hAnsi="Times New Roman" w:cs="Times New Roman"/>
          <w:sz w:val="28"/>
          <w:szCs w:val="28"/>
          <w:lang w:eastAsia="ru-RU"/>
        </w:rPr>
        <w:t>аудитивные</w:t>
      </w:r>
      <w:proofErr w:type="spellEnd"/>
      <w:r w:rsidRPr="007868EF">
        <w:rPr>
          <w:rFonts w:ascii="Times New Roman" w:eastAsia="Calibri" w:hAnsi="Times New Roman" w:cs="Times New Roman"/>
          <w:sz w:val="28"/>
          <w:szCs w:val="28"/>
          <w:lang w:eastAsia="ru-RU"/>
        </w:rPr>
        <w:t xml:space="preserve"> или читательские умения в целом. Дефициты имеют локальный характер и концентрируются главным образом в:</w:t>
      </w:r>
    </w:p>
    <w:p w14:paraId="65CCEFA9" w14:textId="77777777" w:rsidR="007868EF" w:rsidRPr="007868EF" w:rsidRDefault="007868EF" w:rsidP="000731F1">
      <w:pPr>
        <w:numPr>
          <w:ilvl w:val="0"/>
          <w:numId w:val="4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применении словообразовательных моделей в контексте;</w:t>
      </w:r>
    </w:p>
    <w:p w14:paraId="0213258E" w14:textId="77777777" w:rsidR="007868EF" w:rsidRPr="007868EF" w:rsidRDefault="007868EF" w:rsidP="000731F1">
      <w:pPr>
        <w:numPr>
          <w:ilvl w:val="0"/>
          <w:numId w:val="4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определении и образовании требуемой морфологической формы слова;</w:t>
      </w:r>
    </w:p>
    <w:p w14:paraId="33945A88" w14:textId="77777777" w:rsidR="007868EF" w:rsidRPr="007868EF" w:rsidRDefault="007868EF" w:rsidP="000731F1">
      <w:pPr>
        <w:numPr>
          <w:ilvl w:val="0"/>
          <w:numId w:val="4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точном извлечении конкретной информации из аудио- и письменного текста.</w:t>
      </w:r>
    </w:p>
    <w:p w14:paraId="5D61D1BF"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При этом показатель 0% по заданию 32 является наиболее существенным сигналом: именно соответствующий элемент содержания следует считать приоритетной зоной коррекции. </w:t>
      </w:r>
    </w:p>
    <w:p w14:paraId="0CB88207" w14:textId="77777777" w:rsidR="007868EF" w:rsidRPr="007868EF" w:rsidRDefault="007868EF" w:rsidP="007868EF">
      <w:pPr>
        <w:spacing w:after="0" w:line="240" w:lineRule="auto"/>
        <w:jc w:val="both"/>
        <w:rPr>
          <w:rFonts w:ascii="Times New Roman" w:eastAsia="Times New Roman" w:hAnsi="Times New Roman" w:cs="Times New Roman"/>
          <w:bCs/>
          <w:iCs/>
          <w:sz w:val="24"/>
          <w:szCs w:val="24"/>
          <w:lang w:eastAsia="ru-RU"/>
        </w:rPr>
      </w:pPr>
    </w:p>
    <w:p w14:paraId="1D6100C4" w14:textId="77777777" w:rsidR="007868EF" w:rsidRPr="007868EF" w:rsidRDefault="007868EF" w:rsidP="007868EF">
      <w:pPr>
        <w:spacing w:after="0" w:line="240" w:lineRule="auto"/>
        <w:ind w:left="709"/>
        <w:contextualSpacing/>
        <w:jc w:val="both"/>
        <w:rPr>
          <w:rFonts w:ascii="Times New Roman" w:eastAsia="Times New Roman" w:hAnsi="Times New Roman" w:cs="Times New Roman"/>
          <w:bCs/>
          <w:iCs/>
          <w:sz w:val="24"/>
          <w:szCs w:val="24"/>
          <w:lang w:eastAsia="ru-RU"/>
        </w:rPr>
      </w:pPr>
    </w:p>
    <w:p w14:paraId="2D6717DA" w14:textId="77777777" w:rsidR="007868EF" w:rsidRPr="007868EF" w:rsidRDefault="007868EF" w:rsidP="007868EF">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7868EF">
        <w:rPr>
          <w:rFonts w:ascii="Times New Roman" w:eastAsia="Times New Roman" w:hAnsi="Times New Roman" w:cs="Times New Roman"/>
          <w:b/>
          <w:iCs/>
          <w:sz w:val="28"/>
          <w:szCs w:val="28"/>
          <w:lang w:eastAsia="ru-RU"/>
        </w:rPr>
        <w:t>Реалистичные «зоны роста» в части предметной подготовки для получения максимального количества первичных баллов</w:t>
      </w:r>
    </w:p>
    <w:p w14:paraId="670AC5F5" w14:textId="77777777" w:rsidR="007868EF" w:rsidRPr="007868EF" w:rsidRDefault="007868EF" w:rsidP="007868EF">
      <w:pPr>
        <w:spacing w:after="0" w:line="360" w:lineRule="auto"/>
        <w:jc w:val="both"/>
        <w:rPr>
          <w:rFonts w:ascii="Times New Roman" w:eastAsia="Calibri" w:hAnsi="Times New Roman" w:cs="Times New Roman"/>
          <w:sz w:val="24"/>
          <w:szCs w:val="24"/>
          <w:lang w:eastAsia="ru-RU"/>
        </w:rPr>
      </w:pPr>
      <w:r w:rsidRPr="007868EF">
        <w:rPr>
          <w:rFonts w:ascii="Times New Roman" w:eastAsia="Calibri" w:hAnsi="Times New Roman" w:cs="Times New Roman"/>
          <w:sz w:val="24"/>
          <w:szCs w:val="24"/>
          <w:lang w:eastAsia="ru-RU"/>
        </w:rPr>
        <w:t xml:space="preserve"> </w:t>
      </w:r>
    </w:p>
    <w:p w14:paraId="235937F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группы участников, получивших отметку «5», «зоны роста» должны быть сформулированы как точечная коррекция тех умений, которые уже при высоком уровне подготовки дали потерю первичных баллов. Практически весь материал освоен на высоком уровне: большинство заданий выполнено на 100%. Поэтому реалистичная цель — устранение единичных и локальных дефицитов и приближение к максимально возможному результату.</w:t>
      </w:r>
    </w:p>
    <w:p w14:paraId="30C426FE"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p w14:paraId="70189D3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Реалистичные «зоны роста» в части предметной подготовки</w:t>
      </w:r>
    </w:p>
    <w:p w14:paraId="7B5410A2"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p>
    <w:tbl>
      <w:tblPr>
        <w:tblW w:w="13325" w:type="dxa"/>
        <w:tblInd w:w="55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073"/>
        <w:gridCol w:w="4631"/>
        <w:gridCol w:w="2361"/>
        <w:gridCol w:w="3260"/>
      </w:tblGrid>
      <w:tr w:rsidR="007868EF" w:rsidRPr="007868EF" w14:paraId="66B94332"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30F05F8"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Зона роста</w:t>
            </w:r>
          </w:p>
        </w:tc>
        <w:tc>
          <w:tcPr>
            <w:tcW w:w="4631"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5264E351"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Что необходимо совершенствовать</w:t>
            </w:r>
          </w:p>
        </w:tc>
        <w:tc>
          <w:tcPr>
            <w:tcW w:w="2361"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3718DAB"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Результаты заданий</w:t>
            </w:r>
          </w:p>
        </w:tc>
        <w:tc>
          <w:tcPr>
            <w:tcW w:w="3260"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6549A89" w14:textId="77777777" w:rsidR="007868EF" w:rsidRPr="007868EF" w:rsidRDefault="007868EF" w:rsidP="007868EF">
            <w:pPr>
              <w:spacing w:after="0" w:line="240" w:lineRule="auto"/>
              <w:jc w:val="center"/>
              <w:rPr>
                <w:rFonts w:ascii="Times New Roman" w:eastAsia="Calibri" w:hAnsi="Times New Roman" w:cs="Times New Roman"/>
                <w:b/>
                <w:bCs/>
                <w:sz w:val="26"/>
                <w:szCs w:val="26"/>
                <w:lang w:eastAsia="ru-RU"/>
              </w:rPr>
            </w:pPr>
            <w:r w:rsidRPr="007868EF">
              <w:rPr>
                <w:rFonts w:ascii="Times New Roman" w:eastAsia="Calibri" w:hAnsi="Times New Roman" w:cs="Times New Roman"/>
                <w:b/>
                <w:bCs/>
                <w:sz w:val="26"/>
                <w:szCs w:val="26"/>
                <w:lang w:eastAsia="ru-RU"/>
              </w:rPr>
              <w:t>Ожидаемый результат</w:t>
            </w:r>
          </w:p>
        </w:tc>
      </w:tr>
      <w:tr w:rsidR="007868EF" w:rsidRPr="007868EF" w14:paraId="6D6E83B2"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6C53D5A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1. Словообразование — приоритетная зона</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738C84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Совершенствовать умение образовывать от заданного слова однокоренное слово нужной части речи с использованием соответствующей аффиксации; определять, какая часть речи требуется контекстом, выбирать </w:t>
            </w:r>
            <w:r w:rsidRPr="007868EF">
              <w:rPr>
                <w:rFonts w:ascii="Times New Roman" w:eastAsia="Calibri" w:hAnsi="Times New Roman" w:cs="Times New Roman"/>
                <w:sz w:val="26"/>
                <w:szCs w:val="26"/>
                <w:lang w:eastAsia="ru-RU"/>
              </w:rPr>
              <w:lastRenderedPageBreak/>
              <w:t>правильную словообразовательную модель.</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869216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Задание 32 — 0%; задание 31 — 33,33%</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32D6F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Устранение наиболее существенного дефицита и получение баллов за задания 31–32.</w:t>
            </w:r>
          </w:p>
        </w:tc>
      </w:tr>
      <w:tr w:rsidR="007868EF" w:rsidRPr="007868EF" w14:paraId="1ED5DF53"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3BF310F"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2. Устойчивое применение словообразовательных моделей в контексте</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8C9EDC9"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Закрепить различение словоизменения и словообразования; отрабатывать образование существительных, прилагательных, наречий и других частей речи от предложенной основы с учётом значения и контекста.</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5B3E9A0"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Задания 29 — 100%, 30 — 66,67%, 31 — 33,33%, 32 — 0%, 33–34 — 100%</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165C0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Выравнивание результатов внутри блока «Словообразование», устранение единичных ошибок при применении моделей.</w:t>
            </w:r>
          </w:p>
        </w:tc>
      </w:tr>
      <w:tr w:rsidR="007868EF" w:rsidRPr="007868EF" w14:paraId="6956CCBE"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0DE5380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3. Грамматическая форма слова</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DA2A228"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Совершенствовать определение требуемой морфологической формы по контексту и образование этой формы без нарушения грамматических норм.</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33B4EB"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Задания 21, 25, 27, 28 — 66,67%</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B073C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Переход от ситуативно правильного применения грамматических правил к устойчивому автоматизированному навыку.</w:t>
            </w:r>
          </w:p>
        </w:tc>
      </w:tr>
      <w:tr w:rsidR="007868EF" w:rsidRPr="007868EF" w14:paraId="745245D5"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41F9965A"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4. Точное извлечение информации при аудировании</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09D8CF"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Развивать умение находить именно ту деталь, которая отвечает на вопрос, не подменяя её близкой по смыслу информацией; сопоставлять услышанную информацию с позициями таблицы.</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CF361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Задания 8–9 — 66,67%</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5A253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 xml:space="preserve">Снижение количества ошибок на заданиях с детальным пониманием </w:t>
            </w:r>
            <w:proofErr w:type="spellStart"/>
            <w:r w:rsidRPr="007868EF">
              <w:rPr>
                <w:rFonts w:ascii="Times New Roman" w:eastAsia="Calibri" w:hAnsi="Times New Roman" w:cs="Times New Roman"/>
                <w:sz w:val="26"/>
                <w:szCs w:val="26"/>
                <w:lang w:eastAsia="ru-RU"/>
              </w:rPr>
              <w:t>аудиотекста</w:t>
            </w:r>
            <w:proofErr w:type="spellEnd"/>
            <w:r w:rsidRPr="007868EF">
              <w:rPr>
                <w:rFonts w:ascii="Times New Roman" w:eastAsia="Calibri" w:hAnsi="Times New Roman" w:cs="Times New Roman"/>
                <w:sz w:val="26"/>
                <w:szCs w:val="26"/>
                <w:lang w:eastAsia="ru-RU"/>
              </w:rPr>
              <w:t>.</w:t>
            </w:r>
          </w:p>
        </w:tc>
      </w:tr>
      <w:tr w:rsidR="007868EF" w:rsidRPr="007868EF" w14:paraId="25DD3110"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134DE595"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5. Поиск конкретной информации при чтении</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E6D3981"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Совершенствовать сопоставление формулировки задания с содержанием текста, учёт контекста и смысловых связей, а не только отдельных совпадающих слов.</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43E26E"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Задание 19 — 66,67%</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526442"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Повышение точности выполнения задания до уровня остальных заданий раздела «Чтение».</w:t>
            </w:r>
          </w:p>
        </w:tc>
      </w:tr>
      <w:tr w:rsidR="007868EF" w:rsidRPr="007868EF" w14:paraId="5FBBEB7A" w14:textId="77777777" w:rsidTr="0061505B">
        <w:tc>
          <w:tcPr>
            <w:tcW w:w="3073"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120" w:type="dxa"/>
              <w:left w:w="180" w:type="dxa"/>
              <w:bottom w:w="120" w:type="dxa"/>
              <w:right w:w="180" w:type="dxa"/>
            </w:tcMar>
            <w:vAlign w:val="center"/>
            <w:hideMark/>
          </w:tcPr>
          <w:p w14:paraId="31AFFAAC"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lastRenderedPageBreak/>
              <w:t>6. Самопроверка ответа</w:t>
            </w:r>
          </w:p>
        </w:tc>
        <w:tc>
          <w:tcPr>
            <w:tcW w:w="463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7305361"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Формировать привычку проверять грамматическую и словообразовательную форму после выполнения задания: часть речи → значение → словообразовательная модель → написание → соответствие контексту.</w:t>
            </w:r>
          </w:p>
        </w:tc>
        <w:tc>
          <w:tcPr>
            <w:tcW w:w="2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FB813D"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Наибольшие потери сосредоточены именно в заданиях 30–32</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299C234" w14:textId="77777777" w:rsidR="007868EF" w:rsidRPr="007868EF" w:rsidRDefault="007868EF" w:rsidP="007868EF">
            <w:pPr>
              <w:spacing w:after="0" w:line="240" w:lineRule="auto"/>
              <w:rPr>
                <w:rFonts w:ascii="Times New Roman" w:eastAsia="Calibri" w:hAnsi="Times New Roman" w:cs="Times New Roman"/>
                <w:sz w:val="26"/>
                <w:szCs w:val="26"/>
                <w:lang w:eastAsia="ru-RU"/>
              </w:rPr>
            </w:pPr>
            <w:r w:rsidRPr="007868EF">
              <w:rPr>
                <w:rFonts w:ascii="Times New Roman" w:eastAsia="Calibri" w:hAnsi="Times New Roman" w:cs="Times New Roman"/>
                <w:sz w:val="26"/>
                <w:szCs w:val="26"/>
                <w:lang w:eastAsia="ru-RU"/>
              </w:rPr>
              <w:t>Предотвращение единичных ошибок, которые особенно значимы для участников с уже высоким уровнем подготовки.</w:t>
            </w:r>
          </w:p>
        </w:tc>
      </w:tr>
    </w:tbl>
    <w:p w14:paraId="4745961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539AE67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получения максимального количества первичных баллов работу целесообразно выстроить в следующей последовательности:</w:t>
      </w:r>
    </w:p>
    <w:p w14:paraId="78891AD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t>1-й приоритет</w:t>
      </w:r>
      <w:r w:rsidRPr="007868EF">
        <w:rPr>
          <w:rFonts w:ascii="Times New Roman" w:eastAsia="Calibri" w:hAnsi="Times New Roman" w:cs="Times New Roman"/>
          <w:sz w:val="28"/>
          <w:szCs w:val="28"/>
          <w:lang w:eastAsia="ru-RU"/>
        </w:rPr>
        <w:t xml:space="preserve"> — задания 31–32 (словообразование). Это самая очевидная зона роста. Особенно показательна ситуация с заданием 32: 0%. При этом задания 29 и 33–34 выполнены на 100%, то есть проблема не носит характера общего незнания словообразования. Вероятнее, требуется коррекция конкретных словообразовательных моделей и алгоритма преобразования слова с учётом контекста.</w:t>
      </w:r>
    </w:p>
    <w:p w14:paraId="3ED82E6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t>2-й приоритет</w:t>
      </w:r>
      <w:r w:rsidRPr="007868EF">
        <w:rPr>
          <w:rFonts w:ascii="Times New Roman" w:eastAsia="Calibri" w:hAnsi="Times New Roman" w:cs="Times New Roman"/>
          <w:sz w:val="28"/>
          <w:szCs w:val="28"/>
          <w:lang w:eastAsia="ru-RU"/>
        </w:rPr>
        <w:t xml:space="preserve"> — задание 30 и грамматические задания 21, 25, 27, 28. Здесь результат 66,67% показывает, что соответствующее умение в целом сформировано, но не является полностью устойчивым. Следовательно, значительный потенциал роста заключается не в изучении грамматики заново, а в устранении типичных единичных ошибок и повышении точности применения правила.</w:t>
      </w:r>
    </w:p>
    <w:p w14:paraId="0679268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b/>
          <w:bCs/>
          <w:i/>
          <w:iCs/>
          <w:sz w:val="28"/>
          <w:szCs w:val="28"/>
          <w:lang w:eastAsia="ru-RU"/>
        </w:rPr>
        <w:t>3-й приоритет</w:t>
      </w:r>
      <w:r w:rsidRPr="007868EF">
        <w:rPr>
          <w:rFonts w:ascii="Times New Roman" w:eastAsia="Calibri" w:hAnsi="Times New Roman" w:cs="Times New Roman"/>
          <w:sz w:val="28"/>
          <w:szCs w:val="28"/>
          <w:lang w:eastAsia="ru-RU"/>
        </w:rPr>
        <w:t xml:space="preserve"> — задания 8, 9 и 19. Здесь также целесообразна точечная работа с техникой извлечения информации: участник должен научиться отличать точно подтверждаемую текстом информацию от информации, которая лишь кажется подходящей.</w:t>
      </w:r>
    </w:p>
    <w:p w14:paraId="70C794E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3A7706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Реалистичные зоны роста участников с отметкой «5» связаны прежде всего с точечной коррекцией лексико-грамматических навыков, а не с освоением значительного объёма нового содержания. Наиболее значимым направлением является совершенствование словообразовательных навыков, прежде всего образования родственного слова нужной части речи с использованием аффиксации (задания 31–32), где зафиксированы результаты 33,33% и 0% </w:t>
      </w:r>
      <w:r w:rsidRPr="007868EF">
        <w:rPr>
          <w:rFonts w:ascii="Times New Roman" w:eastAsia="Calibri" w:hAnsi="Times New Roman" w:cs="Times New Roman"/>
          <w:sz w:val="28"/>
          <w:szCs w:val="28"/>
          <w:lang w:eastAsia="ru-RU"/>
        </w:rPr>
        <w:lastRenderedPageBreak/>
        <w:t xml:space="preserve">соответственно. Дополнительной зоной роста является повышение устойчивости грамматических навыков употребления морфологических форм слова (задания 21, 25, 27, 28 — по 66,67%). Целесообразно также совершенствовать точность извлечения запрашиваемой информации из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xml:space="preserve"> и письменного текста (задания 8, 9, 19 — по 66,67%).</w:t>
      </w:r>
    </w:p>
    <w:p w14:paraId="398FF23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Таким образом, максимальный прирост первичных баллов для данной группы реалистичнее всего обеспечить за счёт устранения локальных ошибок в словообразовании и грамматике, а также повышения точности выполнения отдельных заданий на аудирование и чтение. Поскольку остальные содержательные элементы в группе уже продемонстрировали 100%-</w:t>
      </w:r>
      <w:proofErr w:type="spellStart"/>
      <w:r w:rsidRPr="007868EF">
        <w:rPr>
          <w:rFonts w:ascii="Times New Roman" w:eastAsia="Calibri" w:hAnsi="Times New Roman" w:cs="Times New Roman"/>
          <w:sz w:val="28"/>
          <w:szCs w:val="28"/>
          <w:lang w:eastAsia="ru-RU"/>
        </w:rPr>
        <w:t>ную</w:t>
      </w:r>
      <w:proofErr w:type="spellEnd"/>
      <w:r w:rsidRPr="007868EF">
        <w:rPr>
          <w:rFonts w:ascii="Times New Roman" w:eastAsia="Calibri" w:hAnsi="Times New Roman" w:cs="Times New Roman"/>
          <w:sz w:val="28"/>
          <w:szCs w:val="28"/>
          <w:lang w:eastAsia="ru-RU"/>
        </w:rPr>
        <w:t xml:space="preserve"> успешность, расширение предметного содержания не является первоочередной задачей; приоритет следует отдать закреплению и автоматизации уже изученных способов действий и систематической самопроверке.</w:t>
      </w:r>
    </w:p>
    <w:p w14:paraId="624BF6CE" w14:textId="77777777" w:rsidR="007868EF" w:rsidRPr="007868EF" w:rsidRDefault="007868EF" w:rsidP="007868E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высоким уровнем подготовки</w:t>
      </w:r>
    </w:p>
    <w:p w14:paraId="174819FA" w14:textId="77777777" w:rsidR="007868EF" w:rsidRPr="007868EF" w:rsidRDefault="007868EF" w:rsidP="007868EF">
      <w:pPr>
        <w:spacing w:after="0" w:line="240" w:lineRule="auto"/>
        <w:ind w:left="1"/>
        <w:contextualSpacing/>
        <w:jc w:val="both"/>
        <w:rPr>
          <w:rFonts w:ascii="Times New Roman" w:eastAsia="Times New Roman" w:hAnsi="Times New Roman" w:cs="Times New Roman"/>
          <w:bCs/>
          <w:i/>
          <w:iCs/>
          <w:sz w:val="24"/>
          <w:szCs w:val="24"/>
          <w:lang w:eastAsia="ru-RU"/>
        </w:rPr>
      </w:pPr>
    </w:p>
    <w:p w14:paraId="441936D4" w14:textId="77777777" w:rsidR="007868EF" w:rsidRPr="007868EF" w:rsidRDefault="007868EF" w:rsidP="007868EF">
      <w:pPr>
        <w:spacing w:after="0" w:line="240" w:lineRule="auto"/>
        <w:ind w:left="1"/>
        <w:contextualSpacing/>
        <w:jc w:val="both"/>
        <w:rPr>
          <w:rFonts w:ascii="Times New Roman" w:eastAsia="Times New Roman" w:hAnsi="Times New Roman" w:cs="Times New Roman"/>
          <w:bCs/>
          <w:i/>
          <w:iCs/>
          <w:sz w:val="24"/>
          <w:szCs w:val="24"/>
          <w:lang w:eastAsia="ru-RU"/>
        </w:rPr>
      </w:pPr>
    </w:p>
    <w:p w14:paraId="165946E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обучающихся с высоким уровнем подготовки целесообразно сохранять высокий темп освоения содержания и усложнять характер учебной деятельности, не сводя работу к увеличению количества тренировочных заданий. Большинство заданий этой группы выполнено на 100%, поэтому основная задача — не повторное изучение уже освоенного материала, а устранение локальных дефицитов, повышение точности применения знаний и развитие способности самостоятельно контролировать качество выполнения работы.</w:t>
      </w:r>
    </w:p>
    <w:p w14:paraId="7A019DE6"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1. Совершенствовать словообразовательные навыки как приоритетное направление</w:t>
      </w:r>
    </w:p>
    <w:p w14:paraId="2B13712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Особое внимание следует уделить разделу «Грамматика и лексика», прежде всего словообразованию. Результаты группы по заданиям 31 и 32 составили соответственно 33,33% и 0%, тогда как задания 29 и 33–34 выполнены на 100%.</w:t>
      </w:r>
    </w:p>
    <w:p w14:paraId="23E97F2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Учителям рекомендуется:</w:t>
      </w:r>
    </w:p>
    <w:p w14:paraId="4FBEB5CE"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систематически включать задания на образование родственных слов разных частей речи в контексте, а не только на механическое преобразование слов;</w:t>
      </w:r>
    </w:p>
    <w:p w14:paraId="62518F1A"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формировать понимание различий между словоизменением и словообразованием;</w:t>
      </w:r>
    </w:p>
    <w:p w14:paraId="6DEBCE88"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обращать внимание на выбор словообразовательной модели в зависимости от значения и части речи, требуемой контекстом;</w:t>
      </w:r>
    </w:p>
    <w:p w14:paraId="0A5F1B70"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предлагать задания с несколькими возможными словообразовательными моделями, требующими обоснования выбора;</w:t>
      </w:r>
    </w:p>
    <w:p w14:paraId="7DAC5E0B"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сопоставление однокоренных слов и словообразовательных гнёзд для осознания закономерностей образования слов;</w:t>
      </w:r>
    </w:p>
    <w:p w14:paraId="58A0BB57" w14:textId="77777777" w:rsidR="007868EF" w:rsidRPr="007868EF" w:rsidRDefault="007868EF" w:rsidP="000731F1">
      <w:pPr>
        <w:numPr>
          <w:ilvl w:val="0"/>
          <w:numId w:val="4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организовывать работу над ошибками не только по принципу «правильный ответ — неправильный ответ», а с установлением причины выбора неверной формы.</w:t>
      </w:r>
    </w:p>
    <w:p w14:paraId="293FCF73"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2. Повысить устойчивость грамматических навыков</w:t>
      </w:r>
    </w:p>
    <w:p w14:paraId="10063643"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заданиям 21, 25, 27 и 28 успешность составила 66,67%, что свидетельствует о достаточно высоком, но не полностью устойчивом владении морфологическими формами.</w:t>
      </w:r>
    </w:p>
    <w:p w14:paraId="595C66C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Рекомендуется:</w:t>
      </w:r>
    </w:p>
    <w:p w14:paraId="48DEDFB7" w14:textId="77777777" w:rsidR="007868EF" w:rsidRPr="007868EF" w:rsidRDefault="007868EF" w:rsidP="000731F1">
      <w:pPr>
        <w:numPr>
          <w:ilvl w:val="0"/>
          <w:numId w:val="4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переходить от воспроизведения отдельных грамматических правил к их выбору и применению в коммуникативном контексте;</w:t>
      </w:r>
    </w:p>
    <w:p w14:paraId="29395503" w14:textId="77777777" w:rsidR="007868EF" w:rsidRPr="007868EF" w:rsidRDefault="007868EF" w:rsidP="000731F1">
      <w:pPr>
        <w:numPr>
          <w:ilvl w:val="0"/>
          <w:numId w:val="4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предлагать задания, в которых необходимо объяснить, почему в конкретном предложении используется именно данная форма;</w:t>
      </w:r>
    </w:p>
    <w:p w14:paraId="177F0C4A" w14:textId="77777777" w:rsidR="007868EF" w:rsidRPr="007868EF" w:rsidRDefault="007868EF" w:rsidP="000731F1">
      <w:pPr>
        <w:numPr>
          <w:ilvl w:val="0"/>
          <w:numId w:val="4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систематически сопоставлять сходные грамматические конструкции, вызывающие затруднения;</w:t>
      </w:r>
    </w:p>
    <w:p w14:paraId="00072F34" w14:textId="77777777" w:rsidR="007868EF" w:rsidRPr="007868EF" w:rsidRDefault="007868EF" w:rsidP="000731F1">
      <w:pPr>
        <w:numPr>
          <w:ilvl w:val="0"/>
          <w:numId w:val="4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задания на обнаружение, исправление и объяснение ошибки;</w:t>
      </w:r>
    </w:p>
    <w:p w14:paraId="2EAA99D6" w14:textId="77777777" w:rsidR="007868EF" w:rsidRPr="007868EF" w:rsidRDefault="007868EF" w:rsidP="000731F1">
      <w:pPr>
        <w:numPr>
          <w:ilvl w:val="0"/>
          <w:numId w:val="49"/>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включать контекстуальные задания повышенной сложности, в которых правильная форма определяется не одним формальным признаком, а совокупностью грамматических и смысловых условий.</w:t>
      </w:r>
    </w:p>
    <w:p w14:paraId="61DC6635"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3. Развивать точность понимания информации при аудировании</w:t>
      </w:r>
    </w:p>
    <w:p w14:paraId="5F49E0F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Несмотря на высокий общий уровень подготовки, в заданиях 8 и 9 результат составил 66,67%. Следовательно, полезно совершенствовать не общее понимание </w:t>
      </w:r>
      <w:proofErr w:type="spellStart"/>
      <w:r w:rsidRPr="007868EF">
        <w:rPr>
          <w:rFonts w:ascii="Times New Roman" w:eastAsia="Calibri" w:hAnsi="Times New Roman" w:cs="Times New Roman"/>
          <w:sz w:val="28"/>
          <w:szCs w:val="28"/>
          <w:lang w:eastAsia="ru-RU"/>
        </w:rPr>
        <w:t>аудиотекста</w:t>
      </w:r>
      <w:proofErr w:type="spellEnd"/>
      <w:r w:rsidRPr="007868EF">
        <w:rPr>
          <w:rFonts w:ascii="Times New Roman" w:eastAsia="Calibri" w:hAnsi="Times New Roman" w:cs="Times New Roman"/>
          <w:sz w:val="28"/>
          <w:szCs w:val="28"/>
          <w:lang w:eastAsia="ru-RU"/>
        </w:rPr>
        <w:t>, а именно точность извлечения требуемой информации.</w:t>
      </w:r>
    </w:p>
    <w:p w14:paraId="304811D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Целесообразно:</w:t>
      </w:r>
    </w:p>
    <w:p w14:paraId="57E0273C" w14:textId="77777777" w:rsidR="007868EF" w:rsidRPr="007868EF" w:rsidRDefault="007868EF" w:rsidP="000731F1">
      <w:pPr>
        <w:numPr>
          <w:ilvl w:val="0"/>
          <w:numId w:val="5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учить предварительно определять, какую именно информацию необходимо услышать;</w:t>
      </w:r>
    </w:p>
    <w:p w14:paraId="4D4E1E5C" w14:textId="77777777" w:rsidR="007868EF" w:rsidRPr="007868EF" w:rsidRDefault="007868EF" w:rsidP="000731F1">
      <w:pPr>
        <w:numPr>
          <w:ilvl w:val="0"/>
          <w:numId w:val="5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задания на различение факта, детали, причины, условия, времени, количественных характеристик;</w:t>
      </w:r>
    </w:p>
    <w:p w14:paraId="48EF8909" w14:textId="77777777" w:rsidR="007868EF" w:rsidRPr="007868EF" w:rsidRDefault="007868EF" w:rsidP="000731F1">
      <w:pPr>
        <w:numPr>
          <w:ilvl w:val="0"/>
          <w:numId w:val="5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формировать умение сопоставлять информацию, представленную в разных частях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28690167" w14:textId="77777777" w:rsidR="007868EF" w:rsidRPr="007868EF" w:rsidRDefault="007868EF" w:rsidP="000731F1">
      <w:pPr>
        <w:numPr>
          <w:ilvl w:val="0"/>
          <w:numId w:val="5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обращать внимание на перефразирование: одна и та же информация может быть представлена в </w:t>
      </w:r>
      <w:proofErr w:type="spellStart"/>
      <w:r w:rsidRPr="007868EF">
        <w:rPr>
          <w:rFonts w:ascii="Times New Roman" w:eastAsia="Calibri" w:hAnsi="Times New Roman" w:cs="Times New Roman"/>
          <w:sz w:val="28"/>
          <w:szCs w:val="28"/>
        </w:rPr>
        <w:t>аудиотексте</w:t>
      </w:r>
      <w:proofErr w:type="spellEnd"/>
      <w:r w:rsidRPr="007868EF">
        <w:rPr>
          <w:rFonts w:ascii="Times New Roman" w:eastAsia="Calibri" w:hAnsi="Times New Roman" w:cs="Times New Roman"/>
          <w:sz w:val="28"/>
          <w:szCs w:val="28"/>
        </w:rPr>
        <w:t xml:space="preserve"> и задании разными языковыми средствами;</w:t>
      </w:r>
    </w:p>
    <w:p w14:paraId="5F678BCE" w14:textId="77777777" w:rsidR="007868EF" w:rsidRPr="007868EF" w:rsidRDefault="007868EF" w:rsidP="000731F1">
      <w:pPr>
        <w:numPr>
          <w:ilvl w:val="0"/>
          <w:numId w:val="50"/>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использовать последующий анализ не только правильного ответа, но и причин выбора неверных вариантов.</w:t>
      </w:r>
    </w:p>
    <w:p w14:paraId="226B514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4. Совершенствовать стратегию работы с письменным текстом</w:t>
      </w:r>
    </w:p>
    <w:p w14:paraId="0A1ACD4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 заданию 19 успешность составила 66,67%, в то время как большая часть заданий раздела «Чтение» выполнена на 100%. Поэтому рекомендуется развивать глубину и точность смыслового сопоставления информации, а не увеличивать объём чтения ради самого объёма.</w:t>
      </w:r>
    </w:p>
    <w:p w14:paraId="41427350"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Полезны:</w:t>
      </w:r>
    </w:p>
    <w:p w14:paraId="2D4E9F54" w14:textId="77777777" w:rsidR="007868EF" w:rsidRPr="007868EF" w:rsidRDefault="007868EF" w:rsidP="000731F1">
      <w:pPr>
        <w:numPr>
          <w:ilvl w:val="0"/>
          <w:numId w:val="5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на поиск явно и косвенно выраженной информации;</w:t>
      </w:r>
    </w:p>
    <w:p w14:paraId="3C431622" w14:textId="77777777" w:rsidR="007868EF" w:rsidRPr="007868EF" w:rsidRDefault="007868EF" w:rsidP="000731F1">
      <w:pPr>
        <w:numPr>
          <w:ilvl w:val="0"/>
          <w:numId w:val="5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сопоставление нескольких фрагментов текста;</w:t>
      </w:r>
    </w:p>
    <w:p w14:paraId="74B4EE2A" w14:textId="77777777" w:rsidR="007868EF" w:rsidRPr="007868EF" w:rsidRDefault="007868EF" w:rsidP="000731F1">
      <w:pPr>
        <w:numPr>
          <w:ilvl w:val="0"/>
          <w:numId w:val="5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на различение фактической информации и предположения;</w:t>
      </w:r>
    </w:p>
    <w:p w14:paraId="5C21BCF7" w14:textId="77777777" w:rsidR="007868EF" w:rsidRPr="007868EF" w:rsidRDefault="007868EF" w:rsidP="000731F1">
      <w:pPr>
        <w:numPr>
          <w:ilvl w:val="0"/>
          <w:numId w:val="5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работа с синонимичными и перифрастическими формулировками;</w:t>
      </w:r>
    </w:p>
    <w:p w14:paraId="155B2560" w14:textId="77777777" w:rsidR="007868EF" w:rsidRPr="007868EF" w:rsidRDefault="007868EF" w:rsidP="000731F1">
      <w:pPr>
        <w:numPr>
          <w:ilvl w:val="0"/>
          <w:numId w:val="51"/>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задания, в которых необходимо доказать ответ ссылкой на соответствующий фрагмент текста.</w:t>
      </w:r>
    </w:p>
    <w:p w14:paraId="64B59EF4"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5. Развивать навыки самоконтроля и самопроверки</w:t>
      </w:r>
    </w:p>
    <w:p w14:paraId="269FD0A2"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сильных обучающихся особенно важен переход от стратегии «я знаю материал» к стратегии «я контролирую правильность применения материала». При высоком общем результате именно единичные ошибки становятся основным источником потери баллов.</w:t>
      </w:r>
    </w:p>
    <w:p w14:paraId="5C139018"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Рекомендуется формировать алгоритм самопроверки: понимание условия → определение требуемого умения → выполнение → проверка соответствия контексту → проверка грамматической/словообразовательной формы → проверка написания. Особенно эффективно применять такую самопроверку при выполнении заданий на словообразование и грамматику, где у группы зафиксированы наиболее заметные потери.</w:t>
      </w:r>
    </w:p>
    <w:p w14:paraId="758BE03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2260669"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6. Усложнять учебную деятельность, а не только увеличивать объём заданий</w:t>
      </w:r>
    </w:p>
    <w:p w14:paraId="57D0AF01"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обучающихся высокого уровня рекомендуется постепенно увеличивать долю заданий, требующих:</w:t>
      </w:r>
    </w:p>
    <w:p w14:paraId="7BD6906D"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самостоятельного выбора способа решения;</w:t>
      </w:r>
    </w:p>
    <w:p w14:paraId="716FA858"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объяснения языкового явления;</w:t>
      </w:r>
    </w:p>
    <w:p w14:paraId="639A36D2"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сравнения нескольких языковых вариантов;</w:t>
      </w:r>
    </w:p>
    <w:p w14:paraId="2E36040F"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поиска и классификации ошибок;</w:t>
      </w:r>
    </w:p>
    <w:p w14:paraId="69469142"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аргументации собственного ответа;</w:t>
      </w:r>
    </w:p>
    <w:p w14:paraId="533F7AB3"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переноса изученного правила на новый языковой материал;</w:t>
      </w:r>
    </w:p>
    <w:p w14:paraId="45530A2E" w14:textId="77777777" w:rsidR="007868EF" w:rsidRPr="007868EF" w:rsidRDefault="007868EF" w:rsidP="000731F1">
      <w:pPr>
        <w:numPr>
          <w:ilvl w:val="0"/>
          <w:numId w:val="52"/>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самостоятельного формулирования правила на основе языковых примеров.</w:t>
      </w:r>
    </w:p>
    <w:p w14:paraId="1DBA68C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Это позволит избежать ситуации, когда высокий результат обеспечивается преимущественно хорошо отработанными алгоритмами.</w:t>
      </w:r>
    </w:p>
    <w:p w14:paraId="135304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72E6F48D" w14:textId="77777777" w:rsidR="007868EF" w:rsidRPr="007868EF" w:rsidRDefault="007868EF" w:rsidP="007868EF">
      <w:pPr>
        <w:spacing w:after="0" w:line="276" w:lineRule="auto"/>
        <w:ind w:firstLine="709"/>
        <w:jc w:val="both"/>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7. Использовать результаты диагностики индивидуально</w:t>
      </w:r>
    </w:p>
    <w:p w14:paraId="2140BCA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Поскольку у группы «5» большинство заданий выполнено на 100%, нецелесообразно организовывать для всех обучающихся одинаковое повторение уже освоенного материала. Эффективнее использовать индивидуальные карты дефицитов, фиксируя конкретные типы ошибок и динамику их устранения.</w:t>
      </w:r>
    </w:p>
    <w:p w14:paraId="4B92678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 этом следует учитывать, что показатель выполнения задания отражает наличие затруднения в группе, но не позволяет автоматически установить конкретную причину ошибки каждого участника. Поэтому при дальнейшей работе желательно сочетать статистические данные с анализом конкретных ученических работ.</w:t>
      </w:r>
    </w:p>
    <w:p w14:paraId="4A9B62F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46316AC9"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Для группы высокого уровня подготовки целесообразно реализовывать модель: «не больше заданий — а более глубокая работа с языковым материалом».</w:t>
      </w:r>
    </w:p>
    <w:p w14:paraId="70DA89EB"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Приоритет следует отдать словообразованию → грамматической точности → точному извлечению информации при аудировании и чтении → самоконтролю и переносу знаний в новые контексты.</w:t>
      </w:r>
    </w:p>
    <w:p w14:paraId="0AE9E19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lastRenderedPageBreak/>
        <w:t>При этом подготовка не должна ограничиваться тренировкой формата КИМ. Выявленные дефициты целесообразно корректировать через систематическое развитие языковой компетенции в рамках обычного учебного процесса: анализ языковых закономерностей, работу с текстами, аргументацию, редактирование, самостоятельное объяснение языковых решений и рефлексию. Это позволит не только увеличить вероятность получения максимального результата, но и обеспечить дальнейшее развитие предметных и метапредметных результатов обучающихся.</w:t>
      </w:r>
    </w:p>
    <w:p w14:paraId="498093B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64AF5A8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3630A35E" w14:textId="0FD2E99C" w:rsidR="007868EF" w:rsidRPr="007868EF" w:rsidRDefault="007868EF" w:rsidP="007868EF">
      <w:pPr>
        <w:keepNext/>
        <w:keepLines/>
        <w:numPr>
          <w:ilvl w:val="1"/>
          <w:numId w:val="2"/>
        </w:numPr>
        <w:spacing w:before="200" w:after="0" w:line="240" w:lineRule="auto"/>
        <w:ind w:left="999"/>
        <w:jc w:val="center"/>
        <w:outlineLvl w:val="2"/>
        <w:rPr>
          <w:rFonts w:ascii="Times New Roman" w:eastAsia="Times New Roman" w:hAnsi="Times New Roman" w:cs="Times New Roman"/>
          <w:b/>
          <w:sz w:val="28"/>
          <w:szCs w:val="28"/>
          <w:lang w:eastAsia="ru-RU"/>
        </w:rPr>
      </w:pPr>
      <w:r w:rsidRPr="007868EF">
        <w:rPr>
          <w:rFonts w:ascii="Times New Roman" w:eastAsia="Times New Roman" w:hAnsi="Times New Roman" w:cs="Times New Roman"/>
          <w:b/>
          <w:sz w:val="28"/>
          <w:szCs w:val="28"/>
          <w:lang w:eastAsia="ru-RU"/>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02F81B14"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p>
    <w:p w14:paraId="03337E26" w14:textId="77777777" w:rsidR="007868EF" w:rsidRPr="007868EF" w:rsidRDefault="007868EF" w:rsidP="007868EF">
      <w:pPr>
        <w:spacing w:after="0" w:line="240" w:lineRule="auto"/>
        <w:ind w:firstLine="567"/>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697B2DE7" w14:textId="77777777" w:rsidR="007868EF" w:rsidRPr="007868EF" w:rsidRDefault="007868EF" w:rsidP="007868EF">
      <w:pPr>
        <w:spacing w:after="0" w:line="240" w:lineRule="auto"/>
        <w:ind w:firstLine="567"/>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359CED4D" w14:textId="77777777" w:rsidR="007868EF" w:rsidRPr="007868EF" w:rsidRDefault="007868EF" w:rsidP="007868EF">
      <w:pPr>
        <w:spacing w:after="0" w:line="240" w:lineRule="auto"/>
        <w:ind w:firstLine="567"/>
        <w:jc w:val="both"/>
        <w:rPr>
          <w:rFonts w:ascii="Times New Roman" w:eastAsia="Calibri" w:hAnsi="Times New Roman" w:cs="Times New Roman"/>
          <w:i/>
          <w:sz w:val="24"/>
          <w:szCs w:val="24"/>
          <w:lang w:eastAsia="ru-RU"/>
        </w:rPr>
      </w:pPr>
      <w:r w:rsidRPr="007868EF">
        <w:rPr>
          <w:rFonts w:ascii="Times New Roman" w:eastAsia="Calibri" w:hAnsi="Times New Roman" w:cs="Times New Roman"/>
          <w:i/>
          <w:sz w:val="24"/>
          <w:szCs w:val="24"/>
          <w:lang w:eastAsia="ru-RU"/>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604874DE" w14:textId="77777777" w:rsidR="007868EF" w:rsidRPr="007868EF" w:rsidRDefault="007868EF" w:rsidP="007868EF">
      <w:pPr>
        <w:spacing w:after="0" w:line="240" w:lineRule="auto"/>
        <w:jc w:val="both"/>
        <w:rPr>
          <w:rFonts w:ascii="Times New Roman" w:eastAsia="Calibri" w:hAnsi="Times New Roman" w:cs="Times New Roman"/>
          <w:b/>
          <w:sz w:val="24"/>
          <w:szCs w:val="24"/>
          <w:lang w:val="x-none" w:eastAsia="ru-RU"/>
        </w:rPr>
      </w:pPr>
    </w:p>
    <w:p w14:paraId="56B856F1" w14:textId="77777777" w:rsidR="007868EF" w:rsidRPr="007868EF" w:rsidRDefault="007868EF" w:rsidP="007868EF">
      <w:pPr>
        <w:keepNext/>
        <w:keepLines/>
        <w:numPr>
          <w:ilvl w:val="2"/>
          <w:numId w:val="2"/>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iCs/>
          <w:sz w:val="28"/>
          <w:szCs w:val="28"/>
          <w:lang w:eastAsia="ru-RU"/>
        </w:rPr>
        <w:t>Рекомендуемые</w:t>
      </w:r>
      <w:r w:rsidRPr="007868EF">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78EC43C6"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p>
    <w:p w14:paraId="1AF0F62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В анализе наиболее существенными зонами внимания являются аудирование, особенно понимание основного содержания, и применение лексико-грамматических знаний в изменяющемся контексте; наиболее выраженный локальный дефицит — словообразование. При этом чтение, письменная и устная речь показали высокие результаты. В документе также специально подчёркнуто, что рекомендации должны быть практическими, затрагивать предметные и метапредметные результаты и не сводиться к «натаскиванию» на КИМ. </w:t>
      </w:r>
    </w:p>
    <w:p w14:paraId="2920B78C" w14:textId="77777777" w:rsidR="007868EF" w:rsidRPr="007868EF" w:rsidRDefault="007868EF" w:rsidP="007868EF">
      <w:pPr>
        <w:spacing w:after="0" w:line="276" w:lineRule="auto"/>
        <w:ind w:firstLine="709"/>
        <w:jc w:val="center"/>
        <w:rPr>
          <w:rFonts w:ascii="Times New Roman" w:eastAsia="Calibri" w:hAnsi="Times New Roman" w:cs="Times New Roman"/>
          <w:i/>
          <w:iCs/>
          <w:sz w:val="28"/>
          <w:szCs w:val="28"/>
          <w:u w:val="single"/>
          <w:lang w:eastAsia="ru-RU"/>
        </w:rPr>
      </w:pPr>
    </w:p>
    <w:p w14:paraId="672E4D39" w14:textId="77777777" w:rsidR="007868EF" w:rsidRPr="007868EF" w:rsidRDefault="007868EF" w:rsidP="007868EF">
      <w:pPr>
        <w:spacing w:after="0" w:line="276" w:lineRule="auto"/>
        <w:ind w:firstLine="709"/>
        <w:jc w:val="center"/>
        <w:rPr>
          <w:rFonts w:ascii="Times New Roman" w:eastAsia="Calibri" w:hAnsi="Times New Roman" w:cs="Times New Roman"/>
          <w:i/>
          <w:iCs/>
          <w:sz w:val="28"/>
          <w:szCs w:val="28"/>
          <w:u w:val="single"/>
          <w:lang w:eastAsia="ru-RU"/>
        </w:rPr>
      </w:pPr>
      <w:r w:rsidRPr="007868EF">
        <w:rPr>
          <w:rFonts w:ascii="Times New Roman" w:eastAsia="Calibri" w:hAnsi="Times New Roman" w:cs="Times New Roman"/>
          <w:i/>
          <w:iCs/>
          <w:sz w:val="28"/>
          <w:szCs w:val="28"/>
          <w:u w:val="single"/>
          <w:lang w:eastAsia="ru-RU"/>
        </w:rPr>
        <w:lastRenderedPageBreak/>
        <w:t>Рекомендуемые темы для обсуждения / обмена опытом на ШМО учителей английского языка</w:t>
      </w:r>
    </w:p>
    <w:p w14:paraId="76557BF7"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 xml:space="preserve">«От понимания отдельных слов к пониманию смысла: эффективные приёмы развития </w:t>
      </w:r>
      <w:proofErr w:type="spellStart"/>
      <w:r w:rsidRPr="007868EF">
        <w:rPr>
          <w:rFonts w:ascii="Times New Roman" w:eastAsia="Calibri" w:hAnsi="Times New Roman" w:cs="Times New Roman"/>
          <w:b/>
          <w:bCs/>
          <w:i/>
          <w:iCs/>
          <w:sz w:val="28"/>
          <w:szCs w:val="28"/>
        </w:rPr>
        <w:t>аудитивной</w:t>
      </w:r>
      <w:proofErr w:type="spellEnd"/>
      <w:r w:rsidRPr="007868EF">
        <w:rPr>
          <w:rFonts w:ascii="Times New Roman" w:eastAsia="Calibri" w:hAnsi="Times New Roman" w:cs="Times New Roman"/>
          <w:b/>
          <w:bCs/>
          <w:i/>
          <w:iCs/>
          <w:sz w:val="28"/>
          <w:szCs w:val="28"/>
        </w:rPr>
        <w:t xml:space="preserve"> компетенции на уроках английского языка».</w:t>
      </w:r>
      <w:r w:rsidRPr="007868EF">
        <w:rPr>
          <w:rFonts w:ascii="Times New Roman" w:eastAsia="Calibri" w:hAnsi="Times New Roman" w:cs="Times New Roman"/>
          <w:sz w:val="28"/>
          <w:szCs w:val="28"/>
        </w:rPr>
        <w:t xml:space="preserve"> Обмен приёмами формирования умения выделять основную мысль, отделять существенную информацию от второстепенной, устанавливать смысловые связи и понимать сообщение при наличии незнакомой лексики. Это непосредственно связано с трудностями в аудировании, особенно при понимании основного содержания. </w:t>
      </w:r>
    </w:p>
    <w:p w14:paraId="4881A106"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«Как учить слушать, а не угадывать: развитие стратегий смыслового аудирования на разных этапах обучения».</w:t>
      </w:r>
      <w:r w:rsidRPr="007868EF">
        <w:rPr>
          <w:rFonts w:ascii="Times New Roman" w:eastAsia="Calibri" w:hAnsi="Times New Roman" w:cs="Times New Roman"/>
          <w:sz w:val="28"/>
          <w:szCs w:val="28"/>
        </w:rPr>
        <w:t xml:space="preserve"> Практический обмен заданиями, которые можно регулярно включать в уроки 5–9 классов: прогнозирование содержания, определение ключевых слов и смысловых опор, восстановление логики сообщения, формулирование основной мысли после прослушивания.</w:t>
      </w:r>
    </w:p>
    <w:p w14:paraId="300B4B68"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«Словообразование как система, а не набор слов: эффективные способы формирования словообразовательной компетенции»</w:t>
      </w:r>
      <w:r w:rsidRPr="007868EF">
        <w:rPr>
          <w:rFonts w:ascii="Times New Roman" w:eastAsia="Calibri" w:hAnsi="Times New Roman" w:cs="Times New Roman"/>
          <w:sz w:val="28"/>
          <w:szCs w:val="28"/>
        </w:rPr>
        <w:t>. Особенно актуальная тема с учётом результата задания №32 — 28,57%, минимального среди всех линий заданий. Выявленный дефицит связан с определением необходимой части речи, выбором аффикса, пониманием значения словообразовательных элементов и переносом модели в новый контекст. </w:t>
      </w:r>
    </w:p>
    <w:p w14:paraId="3C58A1A9"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«От знания грамматического правила к его применению в контексте: технологии формирования устойчивого грамматического навыка».</w:t>
      </w:r>
      <w:r w:rsidRPr="007868EF">
        <w:rPr>
          <w:rFonts w:ascii="Times New Roman" w:eastAsia="Calibri" w:hAnsi="Times New Roman" w:cs="Times New Roman"/>
          <w:sz w:val="28"/>
          <w:szCs w:val="28"/>
        </w:rPr>
        <w:t xml:space="preserve"> Обмен методиками, позволяющими уйти от механического заучивания временных форм и формировать выбор грамматической формы на основе контекста, временных маркеров и смысловой ситуации. Именно разрыв между знанием правила и его гибким применением выделен в качестве одной из зон роста. </w:t>
      </w:r>
    </w:p>
    <w:p w14:paraId="2F3E91CF"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«Как формировать языковую систему вместо набора шаблонов: работа с лексикой и грамматикой в едином контексте».</w:t>
      </w:r>
      <w:r w:rsidRPr="007868EF">
        <w:rPr>
          <w:rFonts w:ascii="Times New Roman" w:eastAsia="Calibri" w:hAnsi="Times New Roman" w:cs="Times New Roman"/>
          <w:sz w:val="28"/>
          <w:szCs w:val="28"/>
        </w:rPr>
        <w:t xml:space="preserve"> Целесообразно рассмотреть способы организации упражнений, где учащийся должен не просто назвать правило, а объяснить свой выбор, сопоставить варианты и применить языковую закономерность в новой ситуации. </w:t>
      </w:r>
    </w:p>
    <w:p w14:paraId="0E6C7BA2"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lastRenderedPageBreak/>
        <w:t xml:space="preserve">«Формирование навыка переноса: как научить применять изученное правило в новой языковой ситуации». </w:t>
      </w:r>
      <w:r w:rsidRPr="007868EF">
        <w:rPr>
          <w:rFonts w:ascii="Times New Roman" w:eastAsia="Calibri" w:hAnsi="Times New Roman" w:cs="Times New Roman"/>
          <w:sz w:val="28"/>
          <w:szCs w:val="28"/>
        </w:rPr>
        <w:t xml:space="preserve">Практический обмен заданиями на вариативность контекста, </w:t>
      </w:r>
      <w:proofErr w:type="spellStart"/>
      <w:r w:rsidRPr="007868EF">
        <w:rPr>
          <w:rFonts w:ascii="Times New Roman" w:eastAsia="Calibri" w:hAnsi="Times New Roman" w:cs="Times New Roman"/>
          <w:sz w:val="28"/>
          <w:szCs w:val="28"/>
        </w:rPr>
        <w:t>переформулирование</w:t>
      </w:r>
      <w:proofErr w:type="spellEnd"/>
      <w:r w:rsidRPr="007868EF">
        <w:rPr>
          <w:rFonts w:ascii="Times New Roman" w:eastAsia="Calibri" w:hAnsi="Times New Roman" w:cs="Times New Roman"/>
          <w:sz w:val="28"/>
          <w:szCs w:val="28"/>
        </w:rPr>
        <w:t>, редактирование и объяснение языкового выбора. Такой подход особенно важен для перехода учащихся от среднего к более высокому уровню подготовки. </w:t>
      </w:r>
    </w:p>
    <w:p w14:paraId="72CFA9A0"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«Метапредметные умения на уроке английского языка: смысловое чтение, анализ информации, самоконтроль и коррекция».</w:t>
      </w:r>
      <w:r w:rsidRPr="007868EF">
        <w:rPr>
          <w:rFonts w:ascii="Times New Roman" w:eastAsia="Calibri" w:hAnsi="Times New Roman" w:cs="Times New Roman"/>
          <w:sz w:val="28"/>
          <w:szCs w:val="28"/>
        </w:rPr>
        <w:t xml:space="preserve"> Обсуждение того, как целенаправленно формировать познавательные и регулятивные УУД не отдельными «метапредметными минутками», а внутри предметных заданий: выделение существенного, установление связей, выбор способа действия, проверка результата и исправление ошибки. Именно эти направления обозначены в анализе как требующие профилактического внимания. </w:t>
      </w:r>
    </w:p>
    <w:p w14:paraId="23AB4CAC"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«Ученик объясняет свой выбор: приёмы развития осознанности языковых действий и самоконтроля».</w:t>
      </w:r>
      <w:r w:rsidRPr="007868EF">
        <w:rPr>
          <w:rFonts w:ascii="Times New Roman" w:eastAsia="Calibri" w:hAnsi="Times New Roman" w:cs="Times New Roman"/>
          <w:sz w:val="28"/>
          <w:szCs w:val="28"/>
        </w:rPr>
        <w:t xml:space="preserve"> Обмен практиками, при которых учащийся отвечает не только «что правильно?», но и «почему?», «какое правило применил?», «какие признаки в контексте помогли выбрать вариант?», «как проверил себя?». Это позволит уменьшить зависимость результата от знакомого шаблона.</w:t>
      </w:r>
    </w:p>
    <w:p w14:paraId="7DA92B89"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«Дифференциация обучения английскому языку: работа с учащимися разного уровня подготовки на одном уроке».</w:t>
      </w:r>
      <w:r w:rsidRPr="007868EF">
        <w:rPr>
          <w:rFonts w:ascii="Times New Roman" w:eastAsia="Calibri" w:hAnsi="Times New Roman" w:cs="Times New Roman"/>
          <w:sz w:val="28"/>
          <w:szCs w:val="28"/>
        </w:rPr>
        <w:t xml:space="preserve"> Разработка банка заданий трёх уровней сложности и разных способов поддержки: от формирования базового понимания текста и языковых моделей до самостоятельного переноса знаний в новый контекст. </w:t>
      </w:r>
    </w:p>
    <w:p w14:paraId="5DF82ACB"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 xml:space="preserve">«Профилактика учебных дефицитов в 5–8 классах: как не откладывать коррекцию до выпускного класса». </w:t>
      </w:r>
      <w:r w:rsidRPr="007868EF">
        <w:rPr>
          <w:rFonts w:ascii="Times New Roman" w:eastAsia="Calibri" w:hAnsi="Times New Roman" w:cs="Times New Roman"/>
          <w:sz w:val="28"/>
          <w:szCs w:val="28"/>
        </w:rPr>
        <w:t>Обсуждение преемственности работы с аудированием, грамматикой, словообразованием, смысловым чтением и самоконтролем начиная с первых этапов изучения соответствующих тем. Это особенно важно, поскольку рекомендации документа должны распространяться не только на обучающихся, планирующих сдавать ОГЭ. </w:t>
      </w:r>
    </w:p>
    <w:p w14:paraId="148E89B0"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«Эффективные практики формирующего оценивания на уроках английского языка: как выявлять дефицит до контрольной работы».</w:t>
      </w:r>
      <w:r w:rsidRPr="007868EF">
        <w:rPr>
          <w:rFonts w:ascii="Times New Roman" w:eastAsia="Calibri" w:hAnsi="Times New Roman" w:cs="Times New Roman"/>
          <w:sz w:val="28"/>
          <w:szCs w:val="28"/>
        </w:rPr>
        <w:t xml:space="preserve"> Обмен короткими диагностическими приёмами: «минутное </w:t>
      </w:r>
      <w:r w:rsidRPr="007868EF">
        <w:rPr>
          <w:rFonts w:ascii="Times New Roman" w:eastAsia="Calibri" w:hAnsi="Times New Roman" w:cs="Times New Roman"/>
          <w:sz w:val="28"/>
          <w:szCs w:val="28"/>
        </w:rPr>
        <w:lastRenderedPageBreak/>
        <w:t>аудирование», задания на объяснение выбора грамматической формы, самооценка по критериям, взаимопроверка, анализ типичных ошибок и индивидуальные коррекционные задания.</w:t>
      </w:r>
    </w:p>
    <w:p w14:paraId="3B44D38B" w14:textId="77777777" w:rsidR="007868EF" w:rsidRPr="007868EF" w:rsidRDefault="007868EF" w:rsidP="000731F1">
      <w:pPr>
        <w:numPr>
          <w:ilvl w:val="0"/>
          <w:numId w:val="53"/>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«Работа над ошибкой как инструмент обучения: от фиксации ошибки к пониманию причины и способа её предупреждения».</w:t>
      </w:r>
      <w:r w:rsidRPr="007868EF">
        <w:rPr>
          <w:rFonts w:ascii="Times New Roman" w:eastAsia="Calibri" w:hAnsi="Times New Roman" w:cs="Times New Roman"/>
          <w:sz w:val="28"/>
          <w:szCs w:val="28"/>
        </w:rPr>
        <w:t xml:space="preserve"> В качестве практики ШМО можно представить алгоритмы работы: ошибка → определение причины → формулирование правила/закономерности → исправление → аналогичное задание в новом контексте → самопроверка.</w:t>
      </w:r>
    </w:p>
    <w:p w14:paraId="5A745496"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u w:val="single"/>
          <w:lang w:eastAsia="ru-RU"/>
        </w:rPr>
      </w:pPr>
      <w:r w:rsidRPr="007868EF">
        <w:rPr>
          <w:rFonts w:ascii="Times New Roman" w:eastAsia="Calibri" w:hAnsi="Times New Roman" w:cs="Times New Roman"/>
          <w:b/>
          <w:bCs/>
          <w:sz w:val="28"/>
          <w:szCs w:val="28"/>
          <w:u w:val="single"/>
          <w:lang w:eastAsia="ru-RU"/>
        </w:rPr>
        <w:t>Трансляция опыта ОО со стабильно высокими результатами ОГЭ</w:t>
      </w:r>
    </w:p>
    <w:p w14:paraId="3BDDD735"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Приведем максимально прикладные темы:</w:t>
      </w:r>
    </w:p>
    <w:p w14:paraId="4895E87E"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«Что обеспечивает стабильный результат: анализ образовательных практик ОО с высокими результатами ОГЭ по английскому языку».</w:t>
      </w:r>
      <w:r w:rsidRPr="007868EF">
        <w:rPr>
          <w:rFonts w:ascii="Times New Roman" w:eastAsia="Calibri" w:hAnsi="Times New Roman" w:cs="Times New Roman"/>
          <w:sz w:val="28"/>
          <w:szCs w:val="28"/>
        </w:rPr>
        <w:t xml:space="preserve"> Представление не самих результатов, а конкретных элементов системы: распределение содержания по годам обучения, формы диагностики, организация коррекционной работы, преемственность 5–9 классов.</w:t>
      </w:r>
    </w:p>
    <w:p w14:paraId="3A04F441"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w:t>
      </w:r>
      <w:r w:rsidRPr="007868EF">
        <w:rPr>
          <w:rFonts w:ascii="Times New Roman" w:eastAsia="Calibri" w:hAnsi="Times New Roman" w:cs="Times New Roman"/>
          <w:b/>
          <w:bCs/>
          <w:i/>
          <w:iCs/>
          <w:sz w:val="28"/>
          <w:szCs w:val="28"/>
        </w:rPr>
        <w:t>Практика сильной школы: как организована системная работа с аудированием и лексико-грамматическими навыками с 5 класса».</w:t>
      </w:r>
      <w:r w:rsidRPr="007868EF">
        <w:rPr>
          <w:rFonts w:ascii="Times New Roman" w:eastAsia="Calibri" w:hAnsi="Times New Roman" w:cs="Times New Roman"/>
          <w:sz w:val="28"/>
          <w:szCs w:val="28"/>
        </w:rPr>
        <w:t xml:space="preserve"> Трансляция конкретных моделей уроков, упражнений, домашних заданий и диагностических процедур, которые применяются в ОО со стабильными результатами.</w:t>
      </w:r>
    </w:p>
    <w:p w14:paraId="6B1B2A37"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«Разбор педагогической практики: один дефицит — несколько способов коррекции».</w:t>
      </w:r>
      <w:r w:rsidRPr="007868EF">
        <w:rPr>
          <w:rFonts w:ascii="Times New Roman" w:eastAsia="Calibri" w:hAnsi="Times New Roman" w:cs="Times New Roman"/>
          <w:sz w:val="28"/>
          <w:szCs w:val="28"/>
        </w:rPr>
        <w:t xml:space="preserve"> Например, представить опыт разных учителей по преодолению трудностей понимания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xml:space="preserve"> или словообразования и определить, какие приёмы можно адаптировать для своей школы.</w:t>
      </w:r>
    </w:p>
    <w:p w14:paraId="0C2F8090"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«Внутришкольная система мониторинга предметных и метапредметных дефицитов: опыт ОО со стабильными результатами».</w:t>
      </w:r>
      <w:r w:rsidRPr="007868EF">
        <w:rPr>
          <w:rFonts w:ascii="Times New Roman" w:eastAsia="Calibri" w:hAnsi="Times New Roman" w:cs="Times New Roman"/>
          <w:sz w:val="28"/>
          <w:szCs w:val="28"/>
        </w:rPr>
        <w:t xml:space="preserve"> Особенно полезно обсудить, как школа выявляет проблему до итоговой диагностики, кто анализирует результаты и как результаты диагностики превращаются в конкретные изменения урока.</w:t>
      </w:r>
    </w:p>
    <w:p w14:paraId="1563BC1A"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i/>
          <w:iCs/>
          <w:sz w:val="28"/>
          <w:szCs w:val="28"/>
        </w:rPr>
        <w:t>«Педагогическая мастерская: урок английского языка, направленный на устранение конкретного дефицита».</w:t>
      </w:r>
      <w:r w:rsidRPr="007868EF">
        <w:rPr>
          <w:rFonts w:ascii="Times New Roman" w:eastAsia="Calibri" w:hAnsi="Times New Roman" w:cs="Times New Roman"/>
          <w:sz w:val="28"/>
          <w:szCs w:val="28"/>
        </w:rPr>
        <w:t xml:space="preserve"> Учитель из ОО с высокими результатами проводит фрагмент урока, после чего коллеги </w:t>
      </w:r>
      <w:r w:rsidRPr="007868EF">
        <w:rPr>
          <w:rFonts w:ascii="Times New Roman" w:eastAsia="Calibri" w:hAnsi="Times New Roman" w:cs="Times New Roman"/>
          <w:sz w:val="28"/>
          <w:szCs w:val="28"/>
        </w:rPr>
        <w:lastRenderedPageBreak/>
        <w:t>анализируют: какое умение формируется, какие УУД задействованы, каким образом организован контроль и как учащиеся переносят способ действия на новую ситуацию.</w:t>
      </w:r>
    </w:p>
    <w:p w14:paraId="2E33F63B" w14:textId="77777777" w:rsidR="007868EF" w:rsidRPr="007868EF" w:rsidRDefault="007868EF" w:rsidP="000731F1">
      <w:pPr>
        <w:numPr>
          <w:ilvl w:val="0"/>
          <w:numId w:val="54"/>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w:t>
      </w:r>
      <w:r w:rsidRPr="007868EF">
        <w:rPr>
          <w:rFonts w:ascii="Times New Roman" w:eastAsia="Calibri" w:hAnsi="Times New Roman" w:cs="Times New Roman"/>
          <w:b/>
          <w:bCs/>
          <w:i/>
          <w:iCs/>
          <w:sz w:val="28"/>
          <w:szCs w:val="28"/>
        </w:rPr>
        <w:t>Не натаскивание, а формирование устойчивого навыка: практики школ с высокими результатами ОГЭ».</w:t>
      </w:r>
      <w:r w:rsidRPr="007868EF">
        <w:rPr>
          <w:rFonts w:ascii="Times New Roman" w:eastAsia="Calibri" w:hAnsi="Times New Roman" w:cs="Times New Roman"/>
          <w:sz w:val="28"/>
          <w:szCs w:val="28"/>
        </w:rPr>
        <w:t xml:space="preserve"> Сопоставление двух подходов — тренировки конкретного формата и системной работы с языковой компетенцией. В качестве ориентиров можно использовать анализ языковых закономерностей, работу с текстами, аргументацию, редактирование, самостоятельное объяснение языковых решений и рефлексию.</w:t>
      </w:r>
    </w:p>
    <w:p w14:paraId="1A7A0589" w14:textId="77777777" w:rsidR="007868EF" w:rsidRPr="007868EF" w:rsidRDefault="007868EF" w:rsidP="007868EF">
      <w:pPr>
        <w:spacing w:after="0" w:line="276" w:lineRule="auto"/>
        <w:ind w:firstLine="709"/>
        <w:jc w:val="center"/>
        <w:rPr>
          <w:rFonts w:ascii="Times New Roman" w:eastAsia="Calibri" w:hAnsi="Times New Roman" w:cs="Times New Roman"/>
          <w:b/>
          <w:bCs/>
          <w:sz w:val="28"/>
          <w:szCs w:val="28"/>
          <w:lang w:eastAsia="ru-RU"/>
        </w:rPr>
      </w:pPr>
      <w:r w:rsidRPr="007868EF">
        <w:rPr>
          <w:rFonts w:ascii="Times New Roman" w:eastAsia="Calibri" w:hAnsi="Times New Roman" w:cs="Times New Roman"/>
          <w:b/>
          <w:bCs/>
          <w:sz w:val="28"/>
          <w:szCs w:val="28"/>
          <w:lang w:eastAsia="ru-RU"/>
        </w:rPr>
        <w:t>Что целесообразно сделать обязательным результатом каждого такого заседания ШМО</w:t>
      </w:r>
    </w:p>
    <w:p w14:paraId="563312E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Чтобы раздел действительно соответствовал требованию «практический характер», можно закрепить единый формат работы:</w:t>
      </w:r>
    </w:p>
    <w:p w14:paraId="0069730E"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1 выявленный дефицит → например, понимание основного содержания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686F7D9B"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2–3 конкретных педагогических приёма, представленных учителем;</w:t>
      </w:r>
    </w:p>
    <w:p w14:paraId="183292E2"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фрагмент задания/упражнения, который можно использовать уже на следующем уроке;</w:t>
      </w:r>
    </w:p>
    <w:p w14:paraId="6739955B"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указание, с какого класса целесообразно начинать такую работу;</w:t>
      </w:r>
    </w:p>
    <w:p w14:paraId="2723B92C"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определение формируемого предметного умения и метапредметного результата;</w:t>
      </w:r>
    </w:p>
    <w:p w14:paraId="2083A327"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способ быстрой проверки, изменилось ли качество выполнения;</w:t>
      </w:r>
    </w:p>
    <w:p w14:paraId="7516E4A9" w14:textId="77777777" w:rsidR="007868EF" w:rsidRPr="007868EF" w:rsidRDefault="007868EF" w:rsidP="000731F1">
      <w:pPr>
        <w:numPr>
          <w:ilvl w:val="0"/>
          <w:numId w:val="55"/>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обсуждение, как адаптировать практику под учащихся разного уровня.</w:t>
      </w:r>
    </w:p>
    <w:p w14:paraId="0A4F0AE7"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Такой формат особенно оправдан здесь, поскольку проведенный анализ показывает: проблема заключается не в общем низком качестве подготовки, а в отдельных устойчивых дефицитах — прежде всего в аудировании и применении лексико-грамматических знаний в контексте. При этом сильные результаты в чтении, письменной и устной речи позволяют не «перестраивать» всю систему преподавания, а точечно совершенствовать конкретные механизмы формирования языкового навыка. </w:t>
      </w:r>
    </w:p>
    <w:p w14:paraId="1561FBCA" w14:textId="77777777" w:rsidR="007868EF" w:rsidRPr="007868EF" w:rsidRDefault="007868EF" w:rsidP="007868EF">
      <w:pPr>
        <w:spacing w:after="0" w:line="360" w:lineRule="auto"/>
        <w:jc w:val="both"/>
        <w:rPr>
          <w:rFonts w:ascii="Times New Roman" w:eastAsia="Calibri" w:hAnsi="Times New Roman" w:cs="Times New Roman"/>
          <w:b/>
          <w:sz w:val="24"/>
          <w:szCs w:val="24"/>
          <w:lang w:eastAsia="ru-RU"/>
        </w:rPr>
      </w:pPr>
    </w:p>
    <w:p w14:paraId="6B052CE0" w14:textId="77777777" w:rsidR="007868EF" w:rsidRPr="007868EF" w:rsidRDefault="007868EF" w:rsidP="007868EF">
      <w:pPr>
        <w:keepNext/>
        <w:keepLines/>
        <w:numPr>
          <w:ilvl w:val="2"/>
          <w:numId w:val="2"/>
        </w:numPr>
        <w:tabs>
          <w:tab w:val="left" w:pos="567"/>
        </w:tabs>
        <w:spacing w:before="200" w:after="0" w:line="240" w:lineRule="auto"/>
        <w:ind w:left="851" w:hanging="851"/>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iCs/>
          <w:sz w:val="28"/>
          <w:szCs w:val="28"/>
          <w:lang w:eastAsia="ru-RU"/>
        </w:rPr>
        <w:lastRenderedPageBreak/>
        <w:t>Рекомендуемые</w:t>
      </w:r>
      <w:r w:rsidRPr="007868EF">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40978BEE" w14:textId="77777777" w:rsidR="007868EF" w:rsidRPr="007868EF" w:rsidRDefault="007868EF" w:rsidP="007868EF">
      <w:pPr>
        <w:spacing w:after="0" w:line="360" w:lineRule="auto"/>
        <w:jc w:val="center"/>
        <w:rPr>
          <w:rFonts w:ascii="Times New Roman" w:eastAsia="Calibri" w:hAnsi="Times New Roman" w:cs="Times New Roman"/>
          <w:sz w:val="28"/>
          <w:szCs w:val="28"/>
          <w:lang w:eastAsia="ru-RU"/>
        </w:rPr>
      </w:pPr>
    </w:p>
    <w:p w14:paraId="10DFFB5C"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Совершенствование методики обучения аудированию на уровнях основного общего образования.</w:t>
      </w:r>
      <w:r w:rsidRPr="007868EF">
        <w:rPr>
          <w:rFonts w:ascii="Times New Roman" w:eastAsia="Calibri" w:hAnsi="Times New Roman" w:cs="Times New Roman"/>
          <w:sz w:val="28"/>
          <w:szCs w:val="28"/>
        </w:rPr>
        <w:br/>
        <w:t>Формирование у обучающихся умений понимать основное содержание звучащего текста, выделять существенную информацию, устанавливать смысловые связи, использовать контекст и компенсировать незнание отдельных слов. Направление непосредственно связано с наиболее выраженным дефицитом, выявленным в группе учащихся с отметкой «3». </w:t>
      </w:r>
    </w:p>
    <w:p w14:paraId="7BBAC05A"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Стратегии смыслового аудирования: от восприятия отдельных слов к пониманию содержания сообщения.</w:t>
      </w:r>
      <w:r w:rsidRPr="007868EF">
        <w:rPr>
          <w:rFonts w:ascii="Times New Roman" w:eastAsia="Calibri" w:hAnsi="Times New Roman" w:cs="Times New Roman"/>
          <w:sz w:val="28"/>
          <w:szCs w:val="28"/>
        </w:rPr>
        <w:br/>
        <w:t xml:space="preserve">Практико-ориентированный курс или семинар с разработкой системы упражнений для 5–9 классов: прогнозирование содержания, определение ключевой информации, установление причинно-следственных и временных связей, формулирование основной мысли, работа с синонимическими </w:t>
      </w:r>
      <w:proofErr w:type="spellStart"/>
      <w:r w:rsidRPr="007868EF">
        <w:rPr>
          <w:rFonts w:ascii="Times New Roman" w:eastAsia="Calibri" w:hAnsi="Times New Roman" w:cs="Times New Roman"/>
          <w:sz w:val="28"/>
          <w:szCs w:val="28"/>
        </w:rPr>
        <w:t>перефразами</w:t>
      </w:r>
      <w:proofErr w:type="spellEnd"/>
      <w:r w:rsidRPr="007868EF">
        <w:rPr>
          <w:rFonts w:ascii="Times New Roman" w:eastAsia="Calibri" w:hAnsi="Times New Roman" w:cs="Times New Roman"/>
          <w:sz w:val="28"/>
          <w:szCs w:val="28"/>
        </w:rPr>
        <w:t>.</w:t>
      </w:r>
    </w:p>
    <w:p w14:paraId="467224EC"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Методика формирования лексико-грамматической компетенции в контексте.</w:t>
      </w:r>
      <w:r w:rsidRPr="007868EF">
        <w:rPr>
          <w:rFonts w:ascii="Times New Roman" w:eastAsia="Calibri" w:hAnsi="Times New Roman" w:cs="Times New Roman"/>
          <w:sz w:val="28"/>
          <w:szCs w:val="28"/>
        </w:rPr>
        <w:br/>
        <w:t>Особое внимание — переходу от воспроизведения выученного правила к самостоятельному выбору языковой формы с учётом контекста. В анализе именно недостаточная гибкость применения грамматических знаний определена как одна из основных зон роста. </w:t>
      </w:r>
    </w:p>
    <w:p w14:paraId="23FF3EB0"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Современные технологии обучения словообразованию на уроках английского языка.</w:t>
      </w:r>
      <w:r w:rsidRPr="007868EF">
        <w:rPr>
          <w:rFonts w:ascii="Times New Roman" w:eastAsia="Calibri" w:hAnsi="Times New Roman" w:cs="Times New Roman"/>
          <w:sz w:val="28"/>
          <w:szCs w:val="28"/>
        </w:rPr>
        <w:br/>
        <w:t>Формирование умения определять необходимую часть речи, устанавливать значение словообразовательных элементов, выбирать аффикс и переносить словообразовательную модель на новый контекст. Это особенно актуально с учётом крайне низкого результата по соответствующей линии у группы со средней подготовкой. </w:t>
      </w:r>
    </w:p>
    <w:p w14:paraId="1214AE52"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Системное обучение грамматике английского языка: формирование осознанного выбора грамматической формы. Рекомендуется рассмотреть технологии </w:t>
      </w:r>
      <w:proofErr w:type="spellStart"/>
      <w:r w:rsidRPr="007868EF">
        <w:rPr>
          <w:rFonts w:ascii="Times New Roman" w:eastAsia="Calibri" w:hAnsi="Times New Roman" w:cs="Times New Roman"/>
          <w:sz w:val="28"/>
          <w:szCs w:val="28"/>
        </w:rPr>
        <w:t>контекстуализации</w:t>
      </w:r>
      <w:proofErr w:type="spellEnd"/>
      <w:r w:rsidRPr="007868EF">
        <w:rPr>
          <w:rFonts w:ascii="Times New Roman" w:eastAsia="Calibri" w:hAnsi="Times New Roman" w:cs="Times New Roman"/>
          <w:sz w:val="28"/>
          <w:szCs w:val="28"/>
        </w:rPr>
        <w:t xml:space="preserve"> грамматики, сопоставления языковых </w:t>
      </w:r>
      <w:r w:rsidRPr="007868EF">
        <w:rPr>
          <w:rFonts w:ascii="Times New Roman" w:eastAsia="Calibri" w:hAnsi="Times New Roman" w:cs="Times New Roman"/>
          <w:sz w:val="28"/>
          <w:szCs w:val="28"/>
        </w:rPr>
        <w:lastRenderedPageBreak/>
        <w:t>вариантов, объяснения выбора формы, редактирования и последующего применения правила в изменённой ситуации.</w:t>
      </w:r>
    </w:p>
    <w:p w14:paraId="3E704519"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Формирование навыков переноса предметных знаний в новую учебную и коммуникативную ситуацию.</w:t>
      </w:r>
      <w:r w:rsidRPr="007868EF">
        <w:rPr>
          <w:rFonts w:ascii="Times New Roman" w:eastAsia="Calibri" w:hAnsi="Times New Roman" w:cs="Times New Roman"/>
          <w:sz w:val="28"/>
          <w:szCs w:val="28"/>
        </w:rPr>
        <w:br/>
        <w:t>Направление должно быть ориентировано на развитие гибкости языковых навыков: изменение контекста, коммуникативной задачи, временных и лексических маркеров при сохранении изучаемой языковой закономерности.</w:t>
      </w:r>
    </w:p>
    <w:p w14:paraId="7417AA98"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Развитие познавательных и регулятивных УУД средствами урока английского языка.</w:t>
      </w:r>
      <w:r w:rsidRPr="007868EF">
        <w:rPr>
          <w:rFonts w:ascii="Times New Roman" w:eastAsia="Calibri" w:hAnsi="Times New Roman" w:cs="Times New Roman"/>
          <w:sz w:val="28"/>
          <w:szCs w:val="28"/>
        </w:rPr>
        <w:br/>
        <w:t>Практическое содержание: смысловое чтение и слушание, выделение существенной информации, анализ и переработка информации, установление логических связей, планирование деятельности, самоконтроль и коррекция результата. Именно эти метапредметные направления выделены в анализе как требующие систематического внимания. </w:t>
      </w:r>
    </w:p>
    <w:p w14:paraId="4AF8733E"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Формирующее оценивание и диагностика предметных дефицитов на уроках английского языка.</w:t>
      </w:r>
      <w:r w:rsidRPr="007868EF">
        <w:rPr>
          <w:rFonts w:ascii="Times New Roman" w:eastAsia="Calibri" w:hAnsi="Times New Roman" w:cs="Times New Roman"/>
          <w:sz w:val="28"/>
          <w:szCs w:val="28"/>
        </w:rPr>
        <w:br/>
        <w:t>Повышение квалификации целесообразно посвятить инструментам раннего выявления трудностей, анализу причин ошибок и построению индивидуальных/групповых коррекционных маршрутов, чтобы проблема выявлялась до итоговой диагностики.</w:t>
      </w:r>
    </w:p>
    <w:p w14:paraId="3869EC43"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Методика организации коррекционной работы с учащимися разного уровня подготовки в 5–9 классах.</w:t>
      </w:r>
      <w:r w:rsidRPr="007868EF">
        <w:rPr>
          <w:rFonts w:ascii="Times New Roman" w:eastAsia="Calibri" w:hAnsi="Times New Roman" w:cs="Times New Roman"/>
          <w:sz w:val="28"/>
          <w:szCs w:val="28"/>
        </w:rPr>
        <w:br/>
        <w:t>Практическая разработка дифференцированных заданий для учащихся с минимальным, базовым и средним уровнем подготовки; определение реалистичных целей продвижения и способов отслеживания динамики.</w:t>
      </w:r>
    </w:p>
    <w:p w14:paraId="52999EE7"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Преемственность формирования иноязычных речевых и языковых умений в 5–9 классах.</w:t>
      </w:r>
      <w:r w:rsidRPr="007868EF">
        <w:rPr>
          <w:rFonts w:ascii="Times New Roman" w:eastAsia="Calibri" w:hAnsi="Times New Roman" w:cs="Times New Roman"/>
          <w:sz w:val="28"/>
          <w:szCs w:val="28"/>
        </w:rPr>
        <w:br/>
        <w:t>Рекомендуется рассмотреть, какие базовые умения должны формироваться и закрепляться на каждом этапе обучения, чтобы аудирование, грамматика, словообразование и смысловое чтение не превращались в проблему только в 9 классе.</w:t>
      </w:r>
    </w:p>
    <w:p w14:paraId="6A71F894"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Методика работы над ошибками как средство развития самостоятельности и самоконтроля обучающихся.</w:t>
      </w:r>
      <w:r w:rsidRPr="007868EF">
        <w:rPr>
          <w:rFonts w:ascii="Times New Roman" w:eastAsia="Calibri" w:hAnsi="Times New Roman" w:cs="Times New Roman"/>
          <w:sz w:val="28"/>
          <w:szCs w:val="28"/>
        </w:rPr>
        <w:br/>
        <w:t>Практическое направление: классификация ошибок, выявление их причин, самостоятельное объяснение способа исправления, повторное выполнение задания в изменённом контексте и рефлексия.</w:t>
      </w:r>
    </w:p>
    <w:p w14:paraId="315A3EDA" w14:textId="77777777" w:rsidR="007868EF" w:rsidRPr="007868EF" w:rsidRDefault="007868EF" w:rsidP="000731F1">
      <w:pPr>
        <w:numPr>
          <w:ilvl w:val="0"/>
          <w:numId w:val="56"/>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lastRenderedPageBreak/>
        <w:t>Современный урок английского языка в системно-деятельностном подходе: предметные и метапредметные результаты в единой системе.</w:t>
      </w:r>
      <w:r w:rsidRPr="007868EF">
        <w:rPr>
          <w:rFonts w:ascii="Times New Roman" w:eastAsia="Calibri" w:hAnsi="Times New Roman" w:cs="Times New Roman"/>
          <w:sz w:val="28"/>
          <w:szCs w:val="28"/>
        </w:rPr>
        <w:br/>
        <w:t>Здесь важно показать учителю, как формировать УУД непосредственно через предметную деятельность, а не выделять метапредметную работу в отдельный формальный блок. Такой подход соответствует требованиям ФГОС и содержанию кодификатора, где предметные результаты по иностранному языку связаны с применением знаний в учебных и реальных жизненных ситуациях. </w:t>
      </w:r>
    </w:p>
    <w:p w14:paraId="6E29F90D"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Отдельно рекомендуется включить практические формы повышения квалификации. Помимо полноценных курсов, для ИПК/ИРО целесообразно рекомендовать:</w:t>
      </w:r>
    </w:p>
    <w:p w14:paraId="5B4448FA"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методические семинары-практикумы «Один дефицит — несколько способов коррекции»;</w:t>
      </w:r>
    </w:p>
    <w:p w14:paraId="65B09654"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мастер-классы учителей ОО со стабильно высокими результатами ОГЭ, ориентированные на реальные фрагменты уроков, а не на демонстрацию экзаменационных тренировок;</w:t>
      </w:r>
    </w:p>
    <w:p w14:paraId="428409DA"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методические консультации по анализу результатов диагностики и построению коррекционных мероприятий;</w:t>
      </w:r>
    </w:p>
    <w:p w14:paraId="5E7ADB44"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разбор видеозаписей/фрагментов уроков с позиции формирования предметных и метапредметных результатов;</w:t>
      </w:r>
    </w:p>
    <w:p w14:paraId="2A3AAF33"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проектирование и экспертизу банка упражнений по аудированию, словообразованию и контекстной грамматике;</w:t>
      </w:r>
    </w:p>
    <w:p w14:paraId="285FF5CB"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профессиональные стажировки/методические десанты в ОО со стабильными результатами, где изучается не «как готовят к ОГЭ», а как организована система обучения английскому языку с 5 класса;</w:t>
      </w:r>
    </w:p>
    <w:p w14:paraId="0465446B" w14:textId="77777777" w:rsidR="007868EF" w:rsidRPr="007868EF" w:rsidRDefault="007868EF" w:rsidP="000731F1">
      <w:pPr>
        <w:numPr>
          <w:ilvl w:val="0"/>
          <w:numId w:val="57"/>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методические лаборатории по формирующему оцениванию, где учителя разрабатывают диагностические материалы и сразу апробируют их на своих уроках.</w:t>
      </w:r>
    </w:p>
    <w:p w14:paraId="3BFE5DEA"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ИПК/ИРО и иным организациям, реализующим программы профессионального развития педагогических работников, рекомендуется предусмотреть практико-ориентированные курсы, семинары и консультации по следующим направлениям: совершенствование методики обучения аудированию и формирование стратегий смыслового восприятия звучащей речи; развитие лексико-грамматической компетенции и навыков применения грамматических и </w:t>
      </w:r>
      <w:r w:rsidRPr="007868EF">
        <w:rPr>
          <w:rFonts w:ascii="Times New Roman" w:eastAsia="Calibri" w:hAnsi="Times New Roman" w:cs="Times New Roman"/>
          <w:sz w:val="28"/>
          <w:szCs w:val="28"/>
          <w:lang w:eastAsia="ru-RU"/>
        </w:rPr>
        <w:lastRenderedPageBreak/>
        <w:t>словообразовательных моделей в контексте; формирование навыков переноса предметных знаний в изменяющуюся коммуникативную ситуацию; развитие познавательных и регулятивных метапредметных умений средствами урока английского языка; использование формирующего оценивания для раннего выявления и коррекции предметных дефицитов; организация дифференцированного обучения и индивидуальной коррекционной работы с обучающимися разного уровня подготовки; обеспечение преемственности формирования иноязычных умений на уровне основного общего образования. Целесообразно организовывать мастер-классы, методические практикумы и стажировки по трансляции эффективных педагогических практик ОО со стабильно высокими результатами, ориентируя их на совершенствование системы преподавания английского языка, а не на тренировку выполнения отдельных заданий КИМ.</w:t>
      </w:r>
    </w:p>
    <w:p w14:paraId="6149B6A6" w14:textId="77777777" w:rsidR="007868EF" w:rsidRPr="007868EF" w:rsidRDefault="007868EF" w:rsidP="007868EF">
      <w:pPr>
        <w:keepNext/>
        <w:keepLines/>
        <w:numPr>
          <w:ilvl w:val="2"/>
          <w:numId w:val="2"/>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7868EF">
        <w:rPr>
          <w:rFonts w:ascii="Times New Roman" w:eastAsia="Times New Roman" w:hAnsi="Times New Roman" w:cs="Times New Roman"/>
          <w:b/>
          <w:iCs/>
          <w:sz w:val="28"/>
          <w:szCs w:val="28"/>
          <w:lang w:eastAsia="ru-RU"/>
        </w:rPr>
        <w:t>Рекомендации</w:t>
      </w:r>
      <w:r w:rsidRPr="007868EF">
        <w:rPr>
          <w:rFonts w:ascii="Times New Roman" w:eastAsia="Times New Roman" w:hAnsi="Times New Roman" w:cs="Times New Roman"/>
          <w:b/>
          <w:bCs/>
          <w:sz w:val="28"/>
          <w:szCs w:val="28"/>
          <w:lang w:eastAsia="ru-RU"/>
        </w:rPr>
        <w:t xml:space="preserve"> по другим направлениям (при наличии)</w:t>
      </w:r>
    </w:p>
    <w:p w14:paraId="63F0E375" w14:textId="77777777" w:rsidR="007868EF" w:rsidRPr="007868EF" w:rsidRDefault="007868EF" w:rsidP="007868EF">
      <w:pPr>
        <w:spacing w:after="0" w:line="240" w:lineRule="auto"/>
        <w:rPr>
          <w:rFonts w:ascii="Times New Roman" w:eastAsia="Calibri" w:hAnsi="Times New Roman" w:cs="Times New Roman"/>
          <w:sz w:val="24"/>
          <w:szCs w:val="24"/>
          <w:lang w:eastAsia="ru-RU"/>
        </w:rPr>
      </w:pPr>
    </w:p>
    <w:p w14:paraId="2B52E196"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Организовать региональный мониторинг сформированности ключевых предметных и метапредметных умений по английскому языку</w:t>
      </w:r>
      <w:r w:rsidRPr="007868EF">
        <w:rPr>
          <w:rFonts w:ascii="Times New Roman" w:eastAsia="Calibri" w:hAnsi="Times New Roman" w:cs="Times New Roman"/>
          <w:sz w:val="28"/>
          <w:szCs w:val="28"/>
        </w:rPr>
        <w:t xml:space="preserve"> не только в 9-х классах, но и на более ранних этапах обучения. Особое внимание целесообразно уделить:</w:t>
      </w:r>
    </w:p>
    <w:p w14:paraId="25A5086B"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пониманию основного содержания звучащего текста;</w:t>
      </w:r>
    </w:p>
    <w:p w14:paraId="4740AAF1"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смысловому чтению;</w:t>
      </w:r>
    </w:p>
    <w:p w14:paraId="16EAB0A0"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словообразованию и применению лексико-грамматических моделей в контексте;</w:t>
      </w:r>
    </w:p>
    <w:p w14:paraId="4486B222"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самоконтролю и коррекции способов выполнения учебной задачи.</w:t>
      </w:r>
    </w:p>
    <w:p w14:paraId="7E6C8B2E"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Разработать и внедрить систему раннего выявления предметных дефицитов обучающихся.</w:t>
      </w:r>
      <w:r w:rsidRPr="007868EF">
        <w:rPr>
          <w:rFonts w:ascii="Times New Roman" w:eastAsia="Calibri" w:hAnsi="Times New Roman" w:cs="Times New Roman"/>
          <w:sz w:val="28"/>
          <w:szCs w:val="28"/>
        </w:rPr>
        <w:t xml:space="preserve"> Диагностические материалы целесообразно строить не как сокращённый вариант КИМ ОГЭ, а как комплекс учебных заданий, позволяющих определить, какое именно умение не сформировано и на каком этапе возникает затруднение.</w:t>
      </w:r>
    </w:p>
    <w:p w14:paraId="252452D5"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Организовать межшкольное профессиональное взаимодействие учителей английского языка</w:t>
      </w:r>
      <w:r w:rsidRPr="007868EF">
        <w:rPr>
          <w:rFonts w:ascii="Times New Roman" w:eastAsia="Calibri" w:hAnsi="Times New Roman" w:cs="Times New Roman"/>
          <w:sz w:val="28"/>
          <w:szCs w:val="28"/>
        </w:rPr>
        <w:t xml:space="preserve">: </w:t>
      </w:r>
      <w:proofErr w:type="spellStart"/>
      <w:r w:rsidRPr="007868EF">
        <w:rPr>
          <w:rFonts w:ascii="Times New Roman" w:eastAsia="Calibri" w:hAnsi="Times New Roman" w:cs="Times New Roman"/>
          <w:sz w:val="28"/>
          <w:szCs w:val="28"/>
        </w:rPr>
        <w:t>взаимопосещение</w:t>
      </w:r>
      <w:proofErr w:type="spellEnd"/>
      <w:r w:rsidRPr="007868EF">
        <w:rPr>
          <w:rFonts w:ascii="Times New Roman" w:eastAsia="Calibri" w:hAnsi="Times New Roman" w:cs="Times New Roman"/>
          <w:sz w:val="28"/>
          <w:szCs w:val="28"/>
        </w:rPr>
        <w:t xml:space="preserve"> уроков, методические стажировки, педагогические мастерские, разбор конкретных учебных ситуаций, совместное проектирование уроков и последующую рефлексию. Это особенно актуально </w:t>
      </w:r>
      <w:r w:rsidRPr="007868EF">
        <w:rPr>
          <w:rFonts w:ascii="Times New Roman" w:eastAsia="Calibri" w:hAnsi="Times New Roman" w:cs="Times New Roman"/>
          <w:sz w:val="28"/>
          <w:szCs w:val="28"/>
        </w:rPr>
        <w:lastRenderedPageBreak/>
        <w:t>с учетом того, что результаты чтения, письменной и устной речи в регионе уже являются сильными сторонами, а усилия целесообразнее направлять на локальные дефициты, а не на равномерное увеличение тренировочной нагрузки. </w:t>
      </w:r>
    </w:p>
    <w:p w14:paraId="7D8A773D"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Создать региональный банк практических материалов по устранению выявленных дефицитов, включив</w:t>
      </w:r>
      <w:r w:rsidRPr="007868EF">
        <w:rPr>
          <w:rFonts w:ascii="Times New Roman" w:eastAsia="Calibri" w:hAnsi="Times New Roman" w:cs="Times New Roman"/>
          <w:sz w:val="28"/>
          <w:szCs w:val="28"/>
        </w:rPr>
        <w:t>:</w:t>
      </w:r>
    </w:p>
    <w:p w14:paraId="440D5266"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xml:space="preserve">- задания на целостное понимание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w:t>
      </w:r>
    </w:p>
    <w:p w14:paraId="4E1EFAFB"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упражнения на выделение главной и второстепенной информации;</w:t>
      </w:r>
    </w:p>
    <w:p w14:paraId="158F468E"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задания на словообразование в различных контекстах;</w:t>
      </w:r>
    </w:p>
    <w:p w14:paraId="3492611F"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материалы для развития стратегий аудирования;</w:t>
      </w:r>
    </w:p>
    <w:p w14:paraId="6EA4AA31"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задания на перенос языкового способа действия в новую ситуацию;</w:t>
      </w:r>
    </w:p>
    <w:p w14:paraId="3E220207" w14:textId="77777777" w:rsidR="007868EF" w:rsidRPr="007868EF" w:rsidRDefault="007868EF" w:rsidP="007868EF">
      <w:pPr>
        <w:spacing w:after="200" w:line="276" w:lineRule="auto"/>
        <w:ind w:left="1429"/>
        <w:contextualSpacing/>
        <w:jc w:val="both"/>
        <w:rPr>
          <w:rFonts w:ascii="Times New Roman" w:eastAsia="Calibri" w:hAnsi="Times New Roman" w:cs="Times New Roman"/>
          <w:sz w:val="28"/>
          <w:szCs w:val="28"/>
        </w:rPr>
      </w:pPr>
      <w:r w:rsidRPr="007868EF">
        <w:rPr>
          <w:rFonts w:ascii="Times New Roman" w:eastAsia="Calibri" w:hAnsi="Times New Roman" w:cs="Times New Roman"/>
          <w:sz w:val="28"/>
          <w:szCs w:val="28"/>
        </w:rPr>
        <w:t>- инструменты самооценки и рефлексии обучающихся.</w:t>
      </w:r>
    </w:p>
    <w:p w14:paraId="39B4937F"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 xml:space="preserve">Расширить практику использования аутентичных и учебно-аутентичных </w:t>
      </w:r>
      <w:proofErr w:type="spellStart"/>
      <w:r w:rsidRPr="007868EF">
        <w:rPr>
          <w:rFonts w:ascii="Times New Roman" w:eastAsia="Calibri" w:hAnsi="Times New Roman" w:cs="Times New Roman"/>
          <w:b/>
          <w:bCs/>
          <w:sz w:val="28"/>
          <w:szCs w:val="28"/>
        </w:rPr>
        <w:t>аудиотекстов</w:t>
      </w:r>
      <w:proofErr w:type="spellEnd"/>
      <w:r w:rsidRPr="007868EF">
        <w:rPr>
          <w:rFonts w:ascii="Times New Roman" w:eastAsia="Calibri" w:hAnsi="Times New Roman" w:cs="Times New Roman"/>
          <w:b/>
          <w:bCs/>
          <w:sz w:val="28"/>
          <w:szCs w:val="28"/>
        </w:rPr>
        <w:t xml:space="preserve"> в основной школе.</w:t>
      </w:r>
      <w:r w:rsidRPr="007868EF">
        <w:rPr>
          <w:rFonts w:ascii="Times New Roman" w:eastAsia="Calibri" w:hAnsi="Times New Roman" w:cs="Times New Roman"/>
          <w:sz w:val="28"/>
          <w:szCs w:val="28"/>
        </w:rPr>
        <w:t xml:space="preserve"> При этом целесообразно постепенно переходить от поиска отдельных фактов к заданиям на определение темы, основной мысли, отношения говорящего, логики сообщения, установление смысловых связей и формулирование вывода. Это непосредственно соответствует выявленному затруднению с пониманием основного содержания </w:t>
      </w:r>
      <w:proofErr w:type="spellStart"/>
      <w:r w:rsidRPr="007868EF">
        <w:rPr>
          <w:rFonts w:ascii="Times New Roman" w:eastAsia="Calibri" w:hAnsi="Times New Roman" w:cs="Times New Roman"/>
          <w:sz w:val="28"/>
          <w:szCs w:val="28"/>
        </w:rPr>
        <w:t>аудиотекста</w:t>
      </w:r>
      <w:proofErr w:type="spellEnd"/>
      <w:r w:rsidRPr="007868EF">
        <w:rPr>
          <w:rFonts w:ascii="Times New Roman" w:eastAsia="Calibri" w:hAnsi="Times New Roman" w:cs="Times New Roman"/>
          <w:sz w:val="28"/>
          <w:szCs w:val="28"/>
        </w:rPr>
        <w:t>. </w:t>
      </w:r>
    </w:p>
    <w:p w14:paraId="5F8B3784"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Организовать работу по развитию языковой догадки и словообразовательной компетенции в рамках обычных уроков, а не только при подготовке к ОГЭ</w:t>
      </w:r>
      <w:r w:rsidRPr="007868EF">
        <w:rPr>
          <w:rFonts w:ascii="Times New Roman" w:eastAsia="Calibri" w:hAnsi="Times New Roman" w:cs="Times New Roman"/>
          <w:sz w:val="28"/>
          <w:szCs w:val="28"/>
        </w:rPr>
        <w:t>. Задание №32 показало наиболее выраженный дефицит: именно оно имело минимальный результат — 28,57%. Целесообразно систематически включать анализ словообразовательных моделей, сопоставление однокоренных слов разных частей речи, работу с контекстом и объяснение выбора образованной формы.</w:t>
      </w:r>
    </w:p>
    <w:p w14:paraId="7ADDAE9F"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Развивать практику формирующего оценивания и самооценки.</w:t>
      </w:r>
      <w:r w:rsidRPr="007868EF">
        <w:rPr>
          <w:rFonts w:ascii="Times New Roman" w:eastAsia="Calibri" w:hAnsi="Times New Roman" w:cs="Times New Roman"/>
          <w:sz w:val="28"/>
          <w:szCs w:val="28"/>
        </w:rPr>
        <w:t xml:space="preserve"> После выполнения сложного задания обучающимся следует предлагать отвечать не только на вопрос «правильно ли выполнено?», но и на вопросы: какую стратегию я использовал? где возникло затруднение? какая информация была ключевой? </w:t>
      </w:r>
      <w:r w:rsidRPr="007868EF">
        <w:rPr>
          <w:rFonts w:ascii="Times New Roman" w:eastAsia="Calibri" w:hAnsi="Times New Roman" w:cs="Times New Roman"/>
          <w:sz w:val="28"/>
          <w:szCs w:val="28"/>
        </w:rPr>
        <w:lastRenderedPageBreak/>
        <w:t>что необходимо изменить при следующем выполнении? Такой подход соответствует выявленной необходимости совершенствовать самоконтроль и коррекцию стратегии деятельности. </w:t>
      </w:r>
    </w:p>
    <w:p w14:paraId="25810AA4"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 xml:space="preserve">Обеспечить преемственность между уровнями общего образования в формировании </w:t>
      </w:r>
      <w:proofErr w:type="spellStart"/>
      <w:r w:rsidRPr="007868EF">
        <w:rPr>
          <w:rFonts w:ascii="Times New Roman" w:eastAsia="Calibri" w:hAnsi="Times New Roman" w:cs="Times New Roman"/>
          <w:b/>
          <w:bCs/>
          <w:sz w:val="28"/>
          <w:szCs w:val="28"/>
        </w:rPr>
        <w:t>аудитивных</w:t>
      </w:r>
      <w:proofErr w:type="spellEnd"/>
      <w:r w:rsidRPr="007868EF">
        <w:rPr>
          <w:rFonts w:ascii="Times New Roman" w:eastAsia="Calibri" w:hAnsi="Times New Roman" w:cs="Times New Roman"/>
          <w:b/>
          <w:bCs/>
          <w:sz w:val="28"/>
          <w:szCs w:val="28"/>
        </w:rPr>
        <w:t>, лексико-грамматических и метапредметных умений</w:t>
      </w:r>
      <w:r w:rsidRPr="007868EF">
        <w:rPr>
          <w:rFonts w:ascii="Times New Roman" w:eastAsia="Calibri" w:hAnsi="Times New Roman" w:cs="Times New Roman"/>
          <w:sz w:val="28"/>
          <w:szCs w:val="28"/>
        </w:rPr>
        <w:t>. Рекомендуется предусмотреть единые подходы к развитию смыслового восприятия текста, работе с языковой информацией, планированию, самопроверке и рефлексии с 5-го по 9-й класс.</w:t>
      </w:r>
    </w:p>
    <w:p w14:paraId="6281F93D"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Использовать результаты ОГЭ как основание для корректировки содержания внутришкольного методического сопровождения</w:t>
      </w:r>
      <w:r w:rsidRPr="007868EF">
        <w:rPr>
          <w:rFonts w:ascii="Times New Roman" w:eastAsia="Calibri" w:hAnsi="Times New Roman" w:cs="Times New Roman"/>
          <w:sz w:val="28"/>
          <w:szCs w:val="28"/>
        </w:rPr>
        <w:t>, а не только для итогового отчета. В начале учебного года целесообразно сопоставлять выявленные дефициты с результатами текущей диагностики и определять 2–3 приоритетных направления методической работы учителей на год.</w:t>
      </w:r>
    </w:p>
    <w:p w14:paraId="2F4373D3"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Организовать адресное сопровождение учителей, работающих с группами разного уровня подготовки</w:t>
      </w:r>
      <w:r w:rsidRPr="007868EF">
        <w:rPr>
          <w:rFonts w:ascii="Times New Roman" w:eastAsia="Calibri" w:hAnsi="Times New Roman" w:cs="Times New Roman"/>
          <w:sz w:val="28"/>
          <w:szCs w:val="28"/>
        </w:rPr>
        <w:t>. Для обучающихся с более низкими результатами акцент следует делать на формировании устойчивой базовой языковой компетенции, а для сильных обучающихся — на глубине смыслового анализа, переносе знаний в новые коммуникативные ситуации и осознанном выборе стратегии деятельности. </w:t>
      </w:r>
    </w:p>
    <w:p w14:paraId="49BF3740" w14:textId="77777777" w:rsidR="007868EF" w:rsidRPr="007868EF" w:rsidRDefault="007868EF" w:rsidP="000731F1">
      <w:pPr>
        <w:numPr>
          <w:ilvl w:val="0"/>
          <w:numId w:val="58"/>
        </w:numPr>
        <w:spacing w:after="200" w:line="276" w:lineRule="auto"/>
        <w:contextualSpacing/>
        <w:jc w:val="both"/>
        <w:rPr>
          <w:rFonts w:ascii="Times New Roman" w:eastAsia="Calibri" w:hAnsi="Times New Roman" w:cs="Times New Roman"/>
          <w:sz w:val="28"/>
          <w:szCs w:val="28"/>
        </w:rPr>
      </w:pPr>
      <w:r w:rsidRPr="007868EF">
        <w:rPr>
          <w:rFonts w:ascii="Times New Roman" w:eastAsia="Calibri" w:hAnsi="Times New Roman" w:cs="Times New Roman"/>
          <w:b/>
          <w:bCs/>
          <w:sz w:val="28"/>
          <w:szCs w:val="28"/>
        </w:rPr>
        <w:t>Проводить ежегодный региональный анализ не только количественных результатов ОГЭ, но и содержательных дефицитов, выделяя стабильные и ситуативные проблемы</w:t>
      </w:r>
      <w:r w:rsidRPr="007868EF">
        <w:rPr>
          <w:rFonts w:ascii="Times New Roman" w:eastAsia="Calibri" w:hAnsi="Times New Roman" w:cs="Times New Roman"/>
          <w:sz w:val="28"/>
          <w:szCs w:val="28"/>
        </w:rPr>
        <w:t>. Это особенно важно для небольшой выборки 2026 года: отдельные показатели, в частности 0% по заданию №32 в группе «5», требуют осторожной интерпретации и не должны автоматически рассматриваться как устойчивая закономерность. </w:t>
      </w:r>
    </w:p>
    <w:p w14:paraId="47B764AC" w14:textId="77777777" w:rsidR="007868EF" w:rsidRPr="007868EF" w:rsidRDefault="007868EF" w:rsidP="007868EF">
      <w:pPr>
        <w:spacing w:after="0" w:line="276" w:lineRule="auto"/>
        <w:ind w:firstLine="709"/>
        <w:jc w:val="both"/>
        <w:rPr>
          <w:rFonts w:ascii="Times New Roman" w:eastAsia="Calibri" w:hAnsi="Times New Roman" w:cs="Times New Roman"/>
          <w:sz w:val="28"/>
          <w:szCs w:val="28"/>
          <w:lang w:eastAsia="ru-RU"/>
        </w:rPr>
      </w:pPr>
      <w:r w:rsidRPr="007868EF">
        <w:rPr>
          <w:rFonts w:ascii="Times New Roman" w:eastAsia="Calibri" w:hAnsi="Times New Roman" w:cs="Times New Roman"/>
          <w:sz w:val="28"/>
          <w:szCs w:val="28"/>
          <w:lang w:eastAsia="ru-RU"/>
        </w:rPr>
        <w:t xml:space="preserve">В качестве дополнительных направлений рекомендуется: развитие региональной системы ранней диагностики предметных и метапредметных дефицитов по английскому языку; организация межшкольного профессионального взаимодействия и педагогических стажировок; создание регионального банка диагностических и учебно-методических материалов по выявленным проблемным направлениям; обеспечение преемственности в формировании </w:t>
      </w:r>
      <w:proofErr w:type="spellStart"/>
      <w:r w:rsidRPr="007868EF">
        <w:rPr>
          <w:rFonts w:ascii="Times New Roman" w:eastAsia="Calibri" w:hAnsi="Times New Roman" w:cs="Times New Roman"/>
          <w:sz w:val="28"/>
          <w:szCs w:val="28"/>
          <w:lang w:eastAsia="ru-RU"/>
        </w:rPr>
        <w:t>аудитивных</w:t>
      </w:r>
      <w:proofErr w:type="spellEnd"/>
      <w:r w:rsidRPr="007868EF">
        <w:rPr>
          <w:rFonts w:ascii="Times New Roman" w:eastAsia="Calibri" w:hAnsi="Times New Roman" w:cs="Times New Roman"/>
          <w:sz w:val="28"/>
          <w:szCs w:val="28"/>
          <w:lang w:eastAsia="ru-RU"/>
        </w:rPr>
        <w:t xml:space="preserve">, лексико-грамматических и метапредметных умений на уровне основного общего образования; расширение практики формирующего оценивания, самооценки и рефлексии обучающихся; адресное методическое сопровождение педагогов </w:t>
      </w:r>
      <w:r w:rsidRPr="007868EF">
        <w:rPr>
          <w:rFonts w:ascii="Times New Roman" w:eastAsia="Calibri" w:hAnsi="Times New Roman" w:cs="Times New Roman"/>
          <w:sz w:val="28"/>
          <w:szCs w:val="28"/>
          <w:lang w:eastAsia="ru-RU"/>
        </w:rPr>
        <w:lastRenderedPageBreak/>
        <w:t xml:space="preserve">с учетом уровня подготовки обучающихся; использование результатов ОГЭ для корректировки содержания методической работы и планирования профилактической коррекции предметных дефицитов. </w:t>
      </w:r>
    </w:p>
    <w:p w14:paraId="619DECD4" w14:textId="77777777" w:rsidR="007868EF" w:rsidRPr="007868EF" w:rsidRDefault="007868EF" w:rsidP="007868EF">
      <w:pPr>
        <w:spacing w:after="0" w:line="276" w:lineRule="auto"/>
        <w:ind w:firstLine="709"/>
        <w:jc w:val="both"/>
        <w:rPr>
          <w:rFonts w:ascii="Times New Roman" w:eastAsia="Calibri" w:hAnsi="Times New Roman" w:cs="Times New Roman"/>
          <w:sz w:val="24"/>
          <w:szCs w:val="24"/>
          <w:lang w:eastAsia="ru-RU"/>
        </w:rPr>
      </w:pPr>
    </w:p>
    <w:p w14:paraId="1FBD84F3" w14:textId="77777777" w:rsidR="007868EF" w:rsidRPr="007868EF" w:rsidRDefault="007868EF" w:rsidP="007868EF">
      <w:pPr>
        <w:spacing w:after="0" w:line="276" w:lineRule="auto"/>
        <w:ind w:firstLine="709"/>
        <w:jc w:val="both"/>
        <w:rPr>
          <w:rFonts w:ascii="Times New Roman" w:eastAsia="Calibri" w:hAnsi="Times New Roman" w:cs="Times New Roman"/>
          <w:sz w:val="24"/>
          <w:szCs w:val="24"/>
          <w:lang w:eastAsia="ru-RU"/>
        </w:rPr>
      </w:pPr>
    </w:p>
    <w:p w14:paraId="44A221A3" w14:textId="77777777" w:rsidR="007868EF" w:rsidRPr="007868EF" w:rsidRDefault="007868EF" w:rsidP="00320393">
      <w:pPr>
        <w:spacing w:after="0" w:line="360" w:lineRule="auto"/>
        <w:jc w:val="center"/>
        <w:rPr>
          <w:rFonts w:ascii="Times New Roman" w:eastAsia="Calibri" w:hAnsi="Times New Roman" w:cs="Times New Roman"/>
          <w:b/>
          <w:bCs/>
          <w:sz w:val="24"/>
          <w:szCs w:val="24"/>
          <w:lang w:eastAsia="ru-RU"/>
        </w:rPr>
      </w:pPr>
      <w:r w:rsidRPr="007868EF">
        <w:rPr>
          <w:rFonts w:ascii="Times New Roman" w:eastAsia="Calibri" w:hAnsi="Times New Roman" w:cs="Times New Roman"/>
          <w:b/>
          <w:bCs/>
          <w:sz w:val="24"/>
          <w:szCs w:val="24"/>
          <w:lang w:eastAsia="ru-RU"/>
        </w:rPr>
        <w:t>СОСТАВИТЕЛИ ОТЧЕТА по учебному предмету: АНГЛИЙСКИЙ ЯЗЫК</w:t>
      </w:r>
    </w:p>
    <w:p w14:paraId="1AF14F5F" w14:textId="77777777" w:rsidR="007868EF" w:rsidRPr="007868EF" w:rsidRDefault="007868EF" w:rsidP="007868EF">
      <w:pPr>
        <w:spacing w:after="0" w:line="240" w:lineRule="auto"/>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7868EF" w:rsidRPr="007868EF" w14:paraId="0B9BCE7F" w14:textId="77777777" w:rsidTr="0061505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367EAB3B"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47BC75B" w14:textId="77777777" w:rsidR="007868EF" w:rsidRPr="007868EF" w:rsidRDefault="007868EF" w:rsidP="007868EF">
            <w:pPr>
              <w:spacing w:after="0" w:line="240" w:lineRule="auto"/>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868EF" w:rsidRPr="007868EF" w14:paraId="71316502" w14:textId="77777777" w:rsidTr="0061505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734D88D8"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proofErr w:type="spellStart"/>
            <w:r w:rsidRPr="007868EF">
              <w:rPr>
                <w:rFonts w:ascii="Times New Roman" w:eastAsia="Calibri" w:hAnsi="Times New Roman" w:cs="Times New Roman"/>
                <w:b/>
                <w:bCs/>
                <w:i/>
                <w:iCs/>
                <w:sz w:val="24"/>
                <w:szCs w:val="24"/>
                <w:lang w:eastAsia="ru-RU"/>
              </w:rPr>
              <w:t>Гелисханова</w:t>
            </w:r>
            <w:proofErr w:type="spellEnd"/>
            <w:r w:rsidRPr="007868EF">
              <w:rPr>
                <w:rFonts w:ascii="Times New Roman" w:eastAsia="Calibri" w:hAnsi="Times New Roman" w:cs="Times New Roman"/>
                <w:b/>
                <w:bCs/>
                <w:i/>
                <w:iCs/>
                <w:sz w:val="24"/>
                <w:szCs w:val="24"/>
                <w:lang w:eastAsia="ru-RU"/>
              </w:rPr>
              <w:t xml:space="preserve"> Фарида </w:t>
            </w:r>
            <w:proofErr w:type="spellStart"/>
            <w:r w:rsidRPr="007868EF">
              <w:rPr>
                <w:rFonts w:ascii="Times New Roman" w:eastAsia="Calibri" w:hAnsi="Times New Roman" w:cs="Times New Roman"/>
                <w:b/>
                <w:bCs/>
                <w:i/>
                <w:iCs/>
                <w:sz w:val="24"/>
                <w:szCs w:val="24"/>
                <w:lang w:eastAsia="ru-RU"/>
              </w:rPr>
              <w:t>Хусеновна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0087B4D8"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b/>
                <w:bCs/>
                <w:i/>
                <w:iCs/>
                <w:sz w:val="24"/>
                <w:szCs w:val="24"/>
                <w:lang w:eastAsia="ru-RU"/>
              </w:rPr>
              <w:t>Методист ГБОУ ДПО ИПК РО РИ по английскому языку, старший эксперт ЕГЭ, ОГЭ</w:t>
            </w:r>
          </w:p>
        </w:tc>
      </w:tr>
    </w:tbl>
    <w:p w14:paraId="0EFCF3D1" w14:textId="77777777" w:rsidR="007868EF" w:rsidRPr="007868EF" w:rsidRDefault="007868EF" w:rsidP="007868EF">
      <w:pPr>
        <w:spacing w:after="0" w:line="240" w:lineRule="auto"/>
        <w:jc w:val="both"/>
        <w:rPr>
          <w:rFonts w:ascii="Times New Roman" w:eastAsia="Calibri" w:hAnsi="Times New Roman" w:cs="Times New Roman"/>
          <w:i/>
          <w:iCs/>
          <w:sz w:val="24"/>
          <w:szCs w:val="24"/>
          <w:lang w:eastAsia="ru-RU"/>
        </w:rPr>
      </w:pPr>
    </w:p>
    <w:p w14:paraId="19226222" w14:textId="77777777" w:rsidR="007868EF" w:rsidRPr="007868EF" w:rsidRDefault="007868EF" w:rsidP="007868EF">
      <w:pPr>
        <w:spacing w:after="0" w:line="240" w:lineRule="auto"/>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7868EF" w:rsidRPr="007868EF" w14:paraId="28E10C6A" w14:textId="77777777" w:rsidTr="0061505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71B7796"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53C78909" w14:textId="77777777" w:rsidR="007868EF" w:rsidRPr="007868EF" w:rsidRDefault="007868EF" w:rsidP="007868EF">
            <w:pPr>
              <w:spacing w:after="0" w:line="240" w:lineRule="auto"/>
              <w:jc w:val="both"/>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868EF" w:rsidRPr="007868EF" w14:paraId="3144DB19" w14:textId="77777777" w:rsidTr="0061505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5CA618CC"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proofErr w:type="spellStart"/>
            <w:r w:rsidRPr="007868EF">
              <w:rPr>
                <w:rFonts w:ascii="Times New Roman" w:eastAsia="Calibri" w:hAnsi="Times New Roman" w:cs="Times New Roman"/>
                <w:b/>
                <w:bCs/>
                <w:i/>
                <w:iCs/>
                <w:sz w:val="24"/>
                <w:szCs w:val="24"/>
                <w:lang w:eastAsia="ru-RU"/>
              </w:rPr>
              <w:t>Гелисханова</w:t>
            </w:r>
            <w:proofErr w:type="spellEnd"/>
            <w:r w:rsidRPr="007868EF">
              <w:rPr>
                <w:rFonts w:ascii="Times New Roman" w:eastAsia="Calibri" w:hAnsi="Times New Roman" w:cs="Times New Roman"/>
                <w:b/>
                <w:bCs/>
                <w:i/>
                <w:iCs/>
                <w:sz w:val="24"/>
                <w:szCs w:val="24"/>
                <w:lang w:eastAsia="ru-RU"/>
              </w:rPr>
              <w:t xml:space="preserve"> Фарида </w:t>
            </w:r>
            <w:proofErr w:type="spellStart"/>
            <w:r w:rsidRPr="007868EF">
              <w:rPr>
                <w:rFonts w:ascii="Times New Roman" w:eastAsia="Calibri" w:hAnsi="Times New Roman" w:cs="Times New Roman"/>
                <w:b/>
                <w:bCs/>
                <w:i/>
                <w:iCs/>
                <w:sz w:val="24"/>
                <w:szCs w:val="24"/>
                <w:lang w:eastAsia="ru-RU"/>
              </w:rPr>
              <w:t>Хусеновна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6B121F3A"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b/>
                <w:bCs/>
                <w:i/>
                <w:iCs/>
                <w:sz w:val="24"/>
                <w:szCs w:val="24"/>
                <w:lang w:eastAsia="ru-RU"/>
              </w:rPr>
              <w:t>Методист ГБОУ ДПО ИПК РО РИ по английскому языку, старший эксперт ЕГЭ, ОГЭ</w:t>
            </w:r>
          </w:p>
        </w:tc>
      </w:tr>
    </w:tbl>
    <w:p w14:paraId="39961EA1"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p>
    <w:p w14:paraId="4F21EA71"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7868EF" w:rsidRPr="007868EF" w14:paraId="6B92889D" w14:textId="77777777" w:rsidTr="0061505B">
        <w:tc>
          <w:tcPr>
            <w:tcW w:w="2743" w:type="dxa"/>
            <w:tcBorders>
              <w:top w:val="single" w:sz="4" w:space="0" w:color="auto"/>
              <w:left w:val="single" w:sz="4" w:space="0" w:color="auto"/>
              <w:bottom w:val="single" w:sz="4" w:space="0" w:color="auto"/>
              <w:right w:val="single" w:sz="4" w:space="0" w:color="auto"/>
            </w:tcBorders>
            <w:vAlign w:val="center"/>
            <w:hideMark/>
          </w:tcPr>
          <w:p w14:paraId="632BD6BA" w14:textId="77777777" w:rsidR="007868EF" w:rsidRPr="007868EF" w:rsidRDefault="007868EF" w:rsidP="007868EF">
            <w:pPr>
              <w:spacing w:after="0" w:line="240" w:lineRule="auto"/>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3D98A12" w14:textId="77777777" w:rsidR="007868EF" w:rsidRPr="007868EF" w:rsidRDefault="007868EF" w:rsidP="007868EF">
            <w:pPr>
              <w:spacing w:after="0" w:line="240" w:lineRule="auto"/>
              <w:jc w:val="center"/>
              <w:rPr>
                <w:rFonts w:ascii="Times New Roman" w:eastAsia="Calibri" w:hAnsi="Times New Roman" w:cs="Times New Roman"/>
                <w:i/>
                <w:iCs/>
                <w:sz w:val="24"/>
                <w:szCs w:val="24"/>
                <w:lang w:eastAsia="ru-RU"/>
              </w:rPr>
            </w:pPr>
            <w:r w:rsidRPr="007868EF">
              <w:rPr>
                <w:rFonts w:ascii="Times New Roman" w:eastAsia="Calibri" w:hAnsi="Times New Roman" w:cs="Times New Roman"/>
                <w:i/>
                <w:iCs/>
                <w:sz w:val="24"/>
                <w:szCs w:val="24"/>
                <w:lang w:eastAsia="ru-RU"/>
              </w:rPr>
              <w:t>Место работы, должность, ученая степень, ученое звание</w:t>
            </w:r>
          </w:p>
        </w:tc>
      </w:tr>
      <w:tr w:rsidR="00661712" w:rsidRPr="007868EF" w14:paraId="3EB2D220" w14:textId="77777777" w:rsidTr="0061505B">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6F8FD216" w14:textId="77777777" w:rsidR="00ED2A62" w:rsidRDefault="00ED2A62" w:rsidP="00661712">
            <w:pPr>
              <w:ind w:left="2"/>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7B7B9B49" w14:textId="77777777" w:rsidR="00661712" w:rsidRPr="00BC0798" w:rsidRDefault="00661712" w:rsidP="00661712">
            <w:pPr>
              <w:ind w:left="2"/>
              <w:rPr>
                <w:rFonts w:ascii="Times New Roman" w:hAnsi="Times New Roman" w:cs="Times New Roman"/>
                <w:b/>
                <w:bCs/>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5001451E" w14:textId="77777777" w:rsidR="00ED2A62" w:rsidRDefault="00661712" w:rsidP="00661712">
            <w:pPr>
              <w:rPr>
                <w:rFonts w:ascii="Times New Roman" w:hAnsi="Times New Roman" w:cs="Times New Roman"/>
                <w:b/>
                <w:bCs/>
              </w:rPr>
            </w:pPr>
            <w:r w:rsidRPr="00BC0798">
              <w:rPr>
                <w:rFonts w:ascii="Times New Roman" w:hAnsi="Times New Roman" w:cs="Times New Roman"/>
                <w:b/>
                <w:bCs/>
              </w:rPr>
              <w:t xml:space="preserve"> </w:t>
            </w:r>
            <w:r w:rsidR="00ED2A62">
              <w:rPr>
                <w:rFonts w:ascii="Times New Roman" w:hAnsi="Times New Roman" w:cs="Times New Roman"/>
                <w:b/>
                <w:bCs/>
              </w:rPr>
              <w:t>ГКУ «РЦОИ», заместитель директора</w:t>
            </w:r>
          </w:p>
          <w:p w14:paraId="5BC564A4" w14:textId="77777777" w:rsidR="00661712" w:rsidRPr="00BC0798" w:rsidRDefault="00661712" w:rsidP="00661712">
            <w:pPr>
              <w:rPr>
                <w:rFonts w:ascii="Times New Roman" w:hAnsi="Times New Roman" w:cs="Times New Roman"/>
                <w:b/>
                <w:bCs/>
              </w:rPr>
            </w:pPr>
            <w:r w:rsidRPr="00BC0798">
              <w:rPr>
                <w:rFonts w:ascii="Times New Roman" w:hAnsi="Times New Roman" w:cs="Times New Roman"/>
                <w:b/>
                <w:bCs/>
              </w:rPr>
              <w:t xml:space="preserve">ГКУ «РЦОИ», </w:t>
            </w:r>
            <w:proofErr w:type="spellStart"/>
            <w:r w:rsidRPr="00BC0798">
              <w:rPr>
                <w:rFonts w:ascii="Times New Roman" w:hAnsi="Times New Roman" w:cs="Times New Roman"/>
                <w:b/>
                <w:bCs/>
              </w:rPr>
              <w:t>и.о</w:t>
            </w:r>
            <w:proofErr w:type="spellEnd"/>
            <w:r w:rsidRPr="00BC0798">
              <w:rPr>
                <w:rFonts w:ascii="Times New Roman" w:hAnsi="Times New Roman" w:cs="Times New Roman"/>
                <w:b/>
                <w:bCs/>
              </w:rPr>
              <w:t xml:space="preserve">. начальника отдела организационно- технологического и правового  обеспечения </w:t>
            </w:r>
          </w:p>
        </w:tc>
      </w:tr>
    </w:tbl>
    <w:p w14:paraId="6D33FAB3" w14:textId="77777777" w:rsidR="007868EF" w:rsidRPr="007868EF" w:rsidRDefault="007868EF" w:rsidP="007868EF">
      <w:pPr>
        <w:spacing w:after="0" w:line="360" w:lineRule="auto"/>
        <w:rPr>
          <w:rFonts w:ascii="Times New Roman" w:eastAsia="Calibri" w:hAnsi="Times New Roman" w:cs="Times New Roman"/>
          <w:sz w:val="6"/>
          <w:szCs w:val="28"/>
          <w:lang w:eastAsia="ru-RU"/>
        </w:rPr>
      </w:pPr>
    </w:p>
    <w:p w14:paraId="7E25A680" w14:textId="77777777" w:rsidR="008E161D" w:rsidRPr="000E2645" w:rsidRDefault="008E161D" w:rsidP="00AE4B2C">
      <w:pPr>
        <w:spacing w:after="0" w:line="276" w:lineRule="auto"/>
        <w:rPr>
          <w:rFonts w:ascii="Times New Roman" w:eastAsia="Calibri" w:hAnsi="Times New Roman" w:cs="Times New Roman"/>
          <w:bCs/>
          <w:sz w:val="28"/>
          <w:szCs w:val="28"/>
          <w:lang w:eastAsia="ru-RU"/>
        </w:rPr>
      </w:pPr>
    </w:p>
    <w:sectPr w:rsidR="008E161D" w:rsidRPr="000E2645" w:rsidSect="00656DD1">
      <w:headerReference w:type="default" r:id="rId11"/>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7EDD0" w14:textId="77777777" w:rsidR="001702EF" w:rsidRDefault="001702EF" w:rsidP="006837D1">
      <w:pPr>
        <w:spacing w:after="0" w:line="240" w:lineRule="auto"/>
      </w:pPr>
      <w:r>
        <w:separator/>
      </w:r>
    </w:p>
  </w:endnote>
  <w:endnote w:type="continuationSeparator" w:id="0">
    <w:p w14:paraId="5868673C" w14:textId="77777777" w:rsidR="001702EF" w:rsidRDefault="001702EF" w:rsidP="00683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6563" w14:textId="77777777" w:rsidR="0061505B" w:rsidRDefault="0061505B" w:rsidP="00656DD1">
    <w:pPr>
      <w:pStyle w:val="a8"/>
      <w:jc w:val="right"/>
    </w:pPr>
    <w:r>
      <w:fldChar w:fldCharType="begin"/>
    </w:r>
    <w:r>
      <w:instrText xml:space="preserve"> PAGE   \* MERGEFORMAT </w:instrText>
    </w:r>
    <w:r>
      <w:fldChar w:fldCharType="separate"/>
    </w:r>
    <w:r w:rsidR="00ED2A62">
      <w:rPr>
        <w:noProof/>
      </w:rPr>
      <w:t>110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72F25" w14:textId="77777777" w:rsidR="001702EF" w:rsidRDefault="001702EF" w:rsidP="006837D1">
      <w:pPr>
        <w:spacing w:after="0" w:line="240" w:lineRule="auto"/>
      </w:pPr>
      <w:r>
        <w:separator/>
      </w:r>
    </w:p>
  </w:footnote>
  <w:footnote w:type="continuationSeparator" w:id="0">
    <w:p w14:paraId="505AA2F1" w14:textId="77777777" w:rsidR="001702EF" w:rsidRDefault="001702EF" w:rsidP="006837D1">
      <w:pPr>
        <w:spacing w:after="0" w:line="240" w:lineRule="auto"/>
      </w:pPr>
      <w:r>
        <w:continuationSeparator/>
      </w:r>
    </w:p>
  </w:footnote>
  <w:footnote w:id="1">
    <w:p w14:paraId="5B4A90D2" w14:textId="77777777" w:rsidR="0061505B" w:rsidRPr="00D65DF5" w:rsidRDefault="0061505B" w:rsidP="006837D1">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56A2AA5E" w14:textId="77777777" w:rsidR="0061505B" w:rsidRPr="00945BAA" w:rsidRDefault="0061505B" w:rsidP="006837D1">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96ECF6F" w14:textId="77777777" w:rsidR="0061505B" w:rsidRPr="00903AC5" w:rsidRDefault="0061505B" w:rsidP="006837D1">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6B18B5C1" w14:textId="77777777" w:rsidR="0061505B" w:rsidRDefault="0061505B" w:rsidP="006837D1">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2E01A48D" w14:textId="77777777" w:rsidR="0061505B" w:rsidRPr="00911A9C" w:rsidRDefault="0061505B" w:rsidP="006837D1">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10127D62" w14:textId="77777777" w:rsidR="0061505B" w:rsidRPr="00D6675C" w:rsidRDefault="0061505B" w:rsidP="007868EF">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3060C902" w14:textId="77777777" w:rsidR="0061505B" w:rsidRPr="00E349CF" w:rsidRDefault="0061505B" w:rsidP="007868EF">
      <w:pPr>
        <w:pStyle w:val="a5"/>
        <w:rPr>
          <w:rFonts w:ascii="Times New Roman" w:hAnsi="Times New Roman"/>
        </w:rPr>
      </w:pPr>
      <w:r w:rsidRPr="00E349CF">
        <w:rPr>
          <w:rStyle w:val="a7"/>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8">
    <w:p w14:paraId="0C0C123E" w14:textId="77777777" w:rsidR="0061505B" w:rsidRPr="00EF24A0" w:rsidRDefault="0061505B" w:rsidP="007868EF">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4F18" w14:textId="77777777" w:rsidR="0061505B" w:rsidRDefault="0061505B">
    <w:pPr>
      <w:pStyle w:val="a3"/>
      <w:jc w:val="center"/>
    </w:pPr>
  </w:p>
  <w:p w14:paraId="3F7909FC" w14:textId="77777777" w:rsidR="0061505B" w:rsidRDefault="0061505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6E00"/>
    <w:multiLevelType w:val="hybridMultilevel"/>
    <w:tmpl w:val="A62C6BE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B322AA"/>
    <w:multiLevelType w:val="hybridMultilevel"/>
    <w:tmpl w:val="32C2BFF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EC150F"/>
    <w:multiLevelType w:val="hybridMultilevel"/>
    <w:tmpl w:val="50042D8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A42CAA"/>
    <w:multiLevelType w:val="hybridMultilevel"/>
    <w:tmpl w:val="3D8EEBE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250DB1"/>
    <w:multiLevelType w:val="hybridMultilevel"/>
    <w:tmpl w:val="DBBEA9C4"/>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E66752"/>
    <w:multiLevelType w:val="hybridMultilevel"/>
    <w:tmpl w:val="EA16E55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E41AFF"/>
    <w:multiLevelType w:val="hybridMultilevel"/>
    <w:tmpl w:val="9F3C407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8C92A48"/>
    <w:multiLevelType w:val="hybridMultilevel"/>
    <w:tmpl w:val="68CA7B4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1B19C4"/>
    <w:multiLevelType w:val="hybridMultilevel"/>
    <w:tmpl w:val="682A93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C7507E2"/>
    <w:multiLevelType w:val="hybridMultilevel"/>
    <w:tmpl w:val="26AE32B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D400711"/>
    <w:multiLevelType w:val="hybridMultilevel"/>
    <w:tmpl w:val="A606E7F0"/>
    <w:lvl w:ilvl="0" w:tplc="31005DCA">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085853"/>
    <w:multiLevelType w:val="hybridMultilevel"/>
    <w:tmpl w:val="5C64D9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2B1D36"/>
    <w:multiLevelType w:val="hybridMultilevel"/>
    <w:tmpl w:val="92565E8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3F95BF5"/>
    <w:multiLevelType w:val="hybridMultilevel"/>
    <w:tmpl w:val="0F9E5B3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2265B6"/>
    <w:multiLevelType w:val="hybridMultilevel"/>
    <w:tmpl w:val="9B7EDD8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ED1666"/>
    <w:multiLevelType w:val="hybridMultilevel"/>
    <w:tmpl w:val="D7FC761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80C3457"/>
    <w:multiLevelType w:val="hybridMultilevel"/>
    <w:tmpl w:val="42C271F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9FE516A"/>
    <w:multiLevelType w:val="hybridMultilevel"/>
    <w:tmpl w:val="0FA454F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C9110EA"/>
    <w:multiLevelType w:val="hybridMultilevel"/>
    <w:tmpl w:val="03EA888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D684674"/>
    <w:multiLevelType w:val="hybridMultilevel"/>
    <w:tmpl w:val="3F843BB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FB75843"/>
    <w:multiLevelType w:val="hybridMultilevel"/>
    <w:tmpl w:val="8B8AAA0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2265755"/>
    <w:multiLevelType w:val="hybridMultilevel"/>
    <w:tmpl w:val="4FC49EE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4F34C3"/>
    <w:multiLevelType w:val="hybridMultilevel"/>
    <w:tmpl w:val="C326FC6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3EF3555"/>
    <w:multiLevelType w:val="hybridMultilevel"/>
    <w:tmpl w:val="9BC2F00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5240C99"/>
    <w:multiLevelType w:val="hybridMultilevel"/>
    <w:tmpl w:val="ED46512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65D7535"/>
    <w:multiLevelType w:val="hybridMultilevel"/>
    <w:tmpl w:val="8B12D54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7116FF8"/>
    <w:multiLevelType w:val="hybridMultilevel"/>
    <w:tmpl w:val="77D8149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AD559FF"/>
    <w:multiLevelType w:val="hybridMultilevel"/>
    <w:tmpl w:val="C53C4A6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E9F537A"/>
    <w:multiLevelType w:val="hybridMultilevel"/>
    <w:tmpl w:val="5284ED1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F842A1C"/>
    <w:multiLevelType w:val="hybridMultilevel"/>
    <w:tmpl w:val="788C2B7E"/>
    <w:lvl w:ilvl="0" w:tplc="D548CB7A">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2"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6E11EF0"/>
    <w:multiLevelType w:val="hybridMultilevel"/>
    <w:tmpl w:val="41524DA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E7969E0"/>
    <w:multiLevelType w:val="hybridMultilevel"/>
    <w:tmpl w:val="13005B5C"/>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FED1EEF"/>
    <w:multiLevelType w:val="hybridMultilevel"/>
    <w:tmpl w:val="B826137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180CC2"/>
    <w:multiLevelType w:val="hybridMultilevel"/>
    <w:tmpl w:val="67606F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40BF138D"/>
    <w:multiLevelType w:val="hybridMultilevel"/>
    <w:tmpl w:val="72AA88D2"/>
    <w:lvl w:ilvl="0" w:tplc="574C6EA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D80612"/>
    <w:multiLevelType w:val="hybridMultilevel"/>
    <w:tmpl w:val="0C58D2B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43153DE"/>
    <w:multiLevelType w:val="hybridMultilevel"/>
    <w:tmpl w:val="76B8FD2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56755AC"/>
    <w:multiLevelType w:val="hybridMultilevel"/>
    <w:tmpl w:val="C50267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6A02ECB"/>
    <w:multiLevelType w:val="hybridMultilevel"/>
    <w:tmpl w:val="9E3E1C4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9812CE1"/>
    <w:multiLevelType w:val="hybridMultilevel"/>
    <w:tmpl w:val="DEFA9A6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C6A428F"/>
    <w:multiLevelType w:val="hybridMultilevel"/>
    <w:tmpl w:val="67D8684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CC443F9"/>
    <w:multiLevelType w:val="hybridMultilevel"/>
    <w:tmpl w:val="BFD284F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D7130D4"/>
    <w:multiLevelType w:val="hybridMultilevel"/>
    <w:tmpl w:val="FC44428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D725623"/>
    <w:multiLevelType w:val="hybridMultilevel"/>
    <w:tmpl w:val="8522DF1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0773383"/>
    <w:multiLevelType w:val="hybridMultilevel"/>
    <w:tmpl w:val="E55232D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175344F"/>
    <w:multiLevelType w:val="hybridMultilevel"/>
    <w:tmpl w:val="00262EC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1754E53"/>
    <w:multiLevelType w:val="hybridMultilevel"/>
    <w:tmpl w:val="35DCB05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19D45CB"/>
    <w:multiLevelType w:val="hybridMultilevel"/>
    <w:tmpl w:val="7070F8C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272163B"/>
    <w:multiLevelType w:val="hybridMultilevel"/>
    <w:tmpl w:val="2954EA0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2EA10AE"/>
    <w:multiLevelType w:val="hybridMultilevel"/>
    <w:tmpl w:val="4E3E2C4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3AC2AE9"/>
    <w:multiLevelType w:val="hybridMultilevel"/>
    <w:tmpl w:val="C6EE367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4923DD4"/>
    <w:multiLevelType w:val="hybridMultilevel"/>
    <w:tmpl w:val="738C49B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4D12BBF"/>
    <w:multiLevelType w:val="hybridMultilevel"/>
    <w:tmpl w:val="18E2D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58" w15:restartNumberingAfterBreak="0">
    <w:nsid w:val="58CC5B96"/>
    <w:multiLevelType w:val="hybridMultilevel"/>
    <w:tmpl w:val="8B047B9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91C6024"/>
    <w:multiLevelType w:val="hybridMultilevel"/>
    <w:tmpl w:val="017656A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5D17098C"/>
    <w:multiLevelType w:val="hybridMultilevel"/>
    <w:tmpl w:val="F238DC8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07004BD"/>
    <w:multiLevelType w:val="hybridMultilevel"/>
    <w:tmpl w:val="0ABE569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623420CE"/>
    <w:multiLevelType w:val="hybridMultilevel"/>
    <w:tmpl w:val="8C9A8B0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37259A8"/>
    <w:multiLevelType w:val="hybridMultilevel"/>
    <w:tmpl w:val="8196E90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63C704B1"/>
    <w:multiLevelType w:val="hybridMultilevel"/>
    <w:tmpl w:val="59521F7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8DE4CD7"/>
    <w:multiLevelType w:val="hybridMultilevel"/>
    <w:tmpl w:val="334678E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A120030"/>
    <w:multiLevelType w:val="hybridMultilevel"/>
    <w:tmpl w:val="CBA6215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A8B1730"/>
    <w:multiLevelType w:val="hybridMultilevel"/>
    <w:tmpl w:val="6EC4AE5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AFA4FFB"/>
    <w:multiLevelType w:val="hybridMultilevel"/>
    <w:tmpl w:val="434E545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6AFD49FC"/>
    <w:multiLevelType w:val="hybridMultilevel"/>
    <w:tmpl w:val="11868FD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6B65580A"/>
    <w:multiLevelType w:val="hybridMultilevel"/>
    <w:tmpl w:val="6456CA6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6EBD2A93"/>
    <w:multiLevelType w:val="hybridMultilevel"/>
    <w:tmpl w:val="26D630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EE87B98"/>
    <w:multiLevelType w:val="hybridMultilevel"/>
    <w:tmpl w:val="83B6473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6FF55D70"/>
    <w:multiLevelType w:val="hybridMultilevel"/>
    <w:tmpl w:val="9854728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084550D"/>
    <w:multiLevelType w:val="hybridMultilevel"/>
    <w:tmpl w:val="306E5B3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0E00ABA"/>
    <w:multiLevelType w:val="hybridMultilevel"/>
    <w:tmpl w:val="8458C964"/>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738F0181"/>
    <w:multiLevelType w:val="hybridMultilevel"/>
    <w:tmpl w:val="D11E081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3A41CA7"/>
    <w:multiLevelType w:val="hybridMultilevel"/>
    <w:tmpl w:val="CDC800E8"/>
    <w:lvl w:ilvl="0" w:tplc="D548CB7A">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8" w15:restartNumberingAfterBreak="0">
    <w:nsid w:val="73BB13FA"/>
    <w:multiLevelType w:val="hybridMultilevel"/>
    <w:tmpl w:val="259AF77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78F6390D"/>
    <w:multiLevelType w:val="hybridMultilevel"/>
    <w:tmpl w:val="AFCCC37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798533B2"/>
    <w:multiLevelType w:val="hybridMultilevel"/>
    <w:tmpl w:val="BCA6DEE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BF11F1A"/>
    <w:multiLevelType w:val="hybridMultilevel"/>
    <w:tmpl w:val="0B8AF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D8521B5"/>
    <w:multiLevelType w:val="hybridMultilevel"/>
    <w:tmpl w:val="C6EA9024"/>
    <w:lvl w:ilvl="0" w:tplc="0419000F">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3" w15:restartNumberingAfterBreak="0">
    <w:nsid w:val="7ED75C5E"/>
    <w:multiLevelType w:val="hybridMultilevel"/>
    <w:tmpl w:val="A7BC67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85" w15:restartNumberingAfterBreak="0">
    <w:nsid w:val="7F983037"/>
    <w:multiLevelType w:val="hybridMultilevel"/>
    <w:tmpl w:val="FA8EB3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31"/>
  </w:num>
  <w:num w:numId="3">
    <w:abstractNumId w:val="32"/>
  </w:num>
  <w:num w:numId="4">
    <w:abstractNumId w:val="84"/>
  </w:num>
  <w:num w:numId="5">
    <w:abstractNumId w:val="10"/>
  </w:num>
  <w:num w:numId="6">
    <w:abstractNumId w:val="38"/>
  </w:num>
  <w:num w:numId="7">
    <w:abstractNumId w:val="57"/>
  </w:num>
  <w:num w:numId="8">
    <w:abstractNumId w:val="37"/>
  </w:num>
  <w:num w:numId="9">
    <w:abstractNumId w:val="41"/>
  </w:num>
  <w:num w:numId="10">
    <w:abstractNumId w:val="63"/>
  </w:num>
  <w:num w:numId="11">
    <w:abstractNumId w:val="34"/>
  </w:num>
  <w:num w:numId="12">
    <w:abstractNumId w:val="4"/>
  </w:num>
  <w:num w:numId="13">
    <w:abstractNumId w:val="1"/>
  </w:num>
  <w:num w:numId="14">
    <w:abstractNumId w:val="70"/>
  </w:num>
  <w:num w:numId="15">
    <w:abstractNumId w:val="19"/>
  </w:num>
  <w:num w:numId="16">
    <w:abstractNumId w:val="73"/>
  </w:num>
  <w:num w:numId="17">
    <w:abstractNumId w:val="80"/>
  </w:num>
  <w:num w:numId="18">
    <w:abstractNumId w:val="16"/>
  </w:num>
  <w:num w:numId="19">
    <w:abstractNumId w:val="7"/>
  </w:num>
  <w:num w:numId="20">
    <w:abstractNumId w:val="53"/>
  </w:num>
  <w:num w:numId="21">
    <w:abstractNumId w:val="51"/>
  </w:num>
  <w:num w:numId="22">
    <w:abstractNumId w:val="12"/>
  </w:num>
  <w:num w:numId="23">
    <w:abstractNumId w:val="25"/>
  </w:num>
  <w:num w:numId="24">
    <w:abstractNumId w:val="71"/>
  </w:num>
  <w:num w:numId="25">
    <w:abstractNumId w:val="81"/>
  </w:num>
  <w:num w:numId="26">
    <w:abstractNumId w:val="40"/>
  </w:num>
  <w:num w:numId="27">
    <w:abstractNumId w:val="30"/>
  </w:num>
  <w:num w:numId="28">
    <w:abstractNumId w:val="77"/>
  </w:num>
  <w:num w:numId="29">
    <w:abstractNumId w:val="22"/>
  </w:num>
  <w:num w:numId="30">
    <w:abstractNumId w:val="66"/>
  </w:num>
  <w:num w:numId="31">
    <w:abstractNumId w:val="76"/>
  </w:num>
  <w:num w:numId="32">
    <w:abstractNumId w:val="83"/>
  </w:num>
  <w:num w:numId="33">
    <w:abstractNumId w:val="3"/>
  </w:num>
  <w:num w:numId="34">
    <w:abstractNumId w:val="79"/>
  </w:num>
  <w:num w:numId="35">
    <w:abstractNumId w:val="23"/>
  </w:num>
  <w:num w:numId="36">
    <w:abstractNumId w:val="6"/>
  </w:num>
  <w:num w:numId="37">
    <w:abstractNumId w:val="54"/>
  </w:num>
  <w:num w:numId="38">
    <w:abstractNumId w:val="43"/>
  </w:num>
  <w:num w:numId="39">
    <w:abstractNumId w:val="0"/>
  </w:num>
  <w:num w:numId="40">
    <w:abstractNumId w:val="68"/>
  </w:num>
  <w:num w:numId="41">
    <w:abstractNumId w:val="8"/>
  </w:num>
  <w:num w:numId="42">
    <w:abstractNumId w:val="74"/>
  </w:num>
  <w:num w:numId="43">
    <w:abstractNumId w:val="62"/>
  </w:num>
  <w:num w:numId="44">
    <w:abstractNumId w:val="61"/>
  </w:num>
  <w:num w:numId="45">
    <w:abstractNumId w:val="58"/>
  </w:num>
  <w:num w:numId="46">
    <w:abstractNumId w:val="27"/>
  </w:num>
  <w:num w:numId="47">
    <w:abstractNumId w:val="18"/>
  </w:num>
  <w:num w:numId="48">
    <w:abstractNumId w:val="55"/>
  </w:num>
  <w:num w:numId="49">
    <w:abstractNumId w:val="24"/>
  </w:num>
  <w:num w:numId="50">
    <w:abstractNumId w:val="5"/>
  </w:num>
  <w:num w:numId="51">
    <w:abstractNumId w:val="14"/>
  </w:num>
  <w:num w:numId="52">
    <w:abstractNumId w:val="44"/>
  </w:num>
  <w:num w:numId="53">
    <w:abstractNumId w:val="82"/>
  </w:num>
  <w:num w:numId="54">
    <w:abstractNumId w:val="56"/>
  </w:num>
  <w:num w:numId="55">
    <w:abstractNumId w:val="20"/>
  </w:num>
  <w:num w:numId="56">
    <w:abstractNumId w:val="36"/>
  </w:num>
  <w:num w:numId="57">
    <w:abstractNumId w:val="2"/>
  </w:num>
  <w:num w:numId="58">
    <w:abstractNumId w:val="75"/>
  </w:num>
  <w:num w:numId="59">
    <w:abstractNumId w:val="49"/>
  </w:num>
  <w:num w:numId="60">
    <w:abstractNumId w:val="46"/>
  </w:num>
  <w:num w:numId="61">
    <w:abstractNumId w:val="21"/>
  </w:num>
  <w:num w:numId="62">
    <w:abstractNumId w:val="45"/>
  </w:num>
  <w:num w:numId="63">
    <w:abstractNumId w:val="85"/>
  </w:num>
  <w:num w:numId="64">
    <w:abstractNumId w:val="47"/>
  </w:num>
  <w:num w:numId="65">
    <w:abstractNumId w:val="28"/>
  </w:num>
  <w:num w:numId="66">
    <w:abstractNumId w:val="39"/>
  </w:num>
  <w:num w:numId="67">
    <w:abstractNumId w:val="33"/>
  </w:num>
  <w:num w:numId="68">
    <w:abstractNumId w:val="64"/>
  </w:num>
  <w:num w:numId="69">
    <w:abstractNumId w:val="52"/>
  </w:num>
  <w:num w:numId="70">
    <w:abstractNumId w:val="15"/>
  </w:num>
  <w:num w:numId="71">
    <w:abstractNumId w:val="35"/>
  </w:num>
  <w:num w:numId="72">
    <w:abstractNumId w:val="50"/>
  </w:num>
  <w:num w:numId="73">
    <w:abstractNumId w:val="67"/>
  </w:num>
  <w:num w:numId="74">
    <w:abstractNumId w:val="29"/>
  </w:num>
  <w:num w:numId="75">
    <w:abstractNumId w:val="42"/>
  </w:num>
  <w:num w:numId="76">
    <w:abstractNumId w:val="78"/>
  </w:num>
  <w:num w:numId="77">
    <w:abstractNumId w:val="13"/>
  </w:num>
  <w:num w:numId="78">
    <w:abstractNumId w:val="60"/>
  </w:num>
  <w:num w:numId="79">
    <w:abstractNumId w:val="17"/>
  </w:num>
  <w:num w:numId="80">
    <w:abstractNumId w:val="72"/>
  </w:num>
  <w:num w:numId="81">
    <w:abstractNumId w:val="65"/>
  </w:num>
  <w:num w:numId="82">
    <w:abstractNumId w:val="9"/>
  </w:num>
  <w:num w:numId="83">
    <w:abstractNumId w:val="26"/>
  </w:num>
  <w:num w:numId="84">
    <w:abstractNumId w:val="59"/>
  </w:num>
  <w:num w:numId="85">
    <w:abstractNumId w:val="48"/>
  </w:num>
  <w:num w:numId="86">
    <w:abstractNumId w:val="6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D1"/>
    <w:rsid w:val="0000070B"/>
    <w:rsid w:val="000431E8"/>
    <w:rsid w:val="000432E3"/>
    <w:rsid w:val="000708D2"/>
    <w:rsid w:val="000731F1"/>
    <w:rsid w:val="000C476C"/>
    <w:rsid w:val="000D68F7"/>
    <w:rsid w:val="000E2645"/>
    <w:rsid w:val="001702EF"/>
    <w:rsid w:val="001B46B4"/>
    <w:rsid w:val="001E5D79"/>
    <w:rsid w:val="002102E8"/>
    <w:rsid w:val="00232C2D"/>
    <w:rsid w:val="0023510D"/>
    <w:rsid w:val="00244E17"/>
    <w:rsid w:val="002842FF"/>
    <w:rsid w:val="002B2793"/>
    <w:rsid w:val="002C3F53"/>
    <w:rsid w:val="002F0B6A"/>
    <w:rsid w:val="003103C6"/>
    <w:rsid w:val="00320393"/>
    <w:rsid w:val="003306B2"/>
    <w:rsid w:val="00384EF4"/>
    <w:rsid w:val="003D0F7A"/>
    <w:rsid w:val="00406394"/>
    <w:rsid w:val="00441C11"/>
    <w:rsid w:val="0048738C"/>
    <w:rsid w:val="00492BDC"/>
    <w:rsid w:val="004E78C9"/>
    <w:rsid w:val="005029EC"/>
    <w:rsid w:val="00524B37"/>
    <w:rsid w:val="00537146"/>
    <w:rsid w:val="00556DFA"/>
    <w:rsid w:val="0057624F"/>
    <w:rsid w:val="00585CC4"/>
    <w:rsid w:val="005B34C0"/>
    <w:rsid w:val="0061505B"/>
    <w:rsid w:val="00637167"/>
    <w:rsid w:val="00652777"/>
    <w:rsid w:val="00656DD1"/>
    <w:rsid w:val="00661712"/>
    <w:rsid w:val="00664BAD"/>
    <w:rsid w:val="006837D1"/>
    <w:rsid w:val="006C291E"/>
    <w:rsid w:val="006F4538"/>
    <w:rsid w:val="006F7FAF"/>
    <w:rsid w:val="00745E74"/>
    <w:rsid w:val="00750C7C"/>
    <w:rsid w:val="007868EF"/>
    <w:rsid w:val="007B1B34"/>
    <w:rsid w:val="008222A4"/>
    <w:rsid w:val="008362EF"/>
    <w:rsid w:val="008526DE"/>
    <w:rsid w:val="008733D0"/>
    <w:rsid w:val="00887699"/>
    <w:rsid w:val="0089701B"/>
    <w:rsid w:val="00897699"/>
    <w:rsid w:val="008E161D"/>
    <w:rsid w:val="00900750"/>
    <w:rsid w:val="00921490"/>
    <w:rsid w:val="00941E0D"/>
    <w:rsid w:val="009C61D4"/>
    <w:rsid w:val="009F30C5"/>
    <w:rsid w:val="00A264D3"/>
    <w:rsid w:val="00A97DB4"/>
    <w:rsid w:val="00AE4B2C"/>
    <w:rsid w:val="00AF5871"/>
    <w:rsid w:val="00B126EA"/>
    <w:rsid w:val="00B178F6"/>
    <w:rsid w:val="00B20FD9"/>
    <w:rsid w:val="00B413F0"/>
    <w:rsid w:val="00B43F2C"/>
    <w:rsid w:val="00B52805"/>
    <w:rsid w:val="00B63E9D"/>
    <w:rsid w:val="00BC3805"/>
    <w:rsid w:val="00C05293"/>
    <w:rsid w:val="00C1422F"/>
    <w:rsid w:val="00C74A13"/>
    <w:rsid w:val="00C74EC1"/>
    <w:rsid w:val="00C7737E"/>
    <w:rsid w:val="00CD0209"/>
    <w:rsid w:val="00CD1746"/>
    <w:rsid w:val="00D123A3"/>
    <w:rsid w:val="00D20208"/>
    <w:rsid w:val="00D80F81"/>
    <w:rsid w:val="00DA7514"/>
    <w:rsid w:val="00DD63CC"/>
    <w:rsid w:val="00DE2690"/>
    <w:rsid w:val="00E4358C"/>
    <w:rsid w:val="00E447E4"/>
    <w:rsid w:val="00E65B87"/>
    <w:rsid w:val="00E83E3B"/>
    <w:rsid w:val="00ED09F0"/>
    <w:rsid w:val="00ED2A62"/>
    <w:rsid w:val="00EE461A"/>
    <w:rsid w:val="00F304A2"/>
    <w:rsid w:val="00F5088A"/>
    <w:rsid w:val="00FD77A1"/>
    <w:rsid w:val="00FF6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86FF1"/>
  <w15:chartTrackingRefBased/>
  <w15:docId w15:val="{FB8AA190-3108-47BC-80DD-F98083F5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868E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5762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868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868EF"/>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37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37D1"/>
  </w:style>
  <w:style w:type="paragraph" w:styleId="a5">
    <w:name w:val="footnote text"/>
    <w:basedOn w:val="a"/>
    <w:link w:val="a6"/>
    <w:uiPriority w:val="99"/>
    <w:unhideWhenUsed/>
    <w:rsid w:val="006837D1"/>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6837D1"/>
    <w:rPr>
      <w:rFonts w:ascii="Calibri" w:eastAsia="Calibri" w:hAnsi="Calibri" w:cs="Times New Roman"/>
      <w:sz w:val="20"/>
      <w:szCs w:val="20"/>
    </w:rPr>
  </w:style>
  <w:style w:type="character" w:styleId="a7">
    <w:name w:val="footnote reference"/>
    <w:uiPriority w:val="99"/>
    <w:semiHidden/>
    <w:unhideWhenUsed/>
    <w:rsid w:val="006837D1"/>
    <w:rPr>
      <w:vertAlign w:val="superscript"/>
    </w:rPr>
  </w:style>
  <w:style w:type="paragraph" w:styleId="a8">
    <w:name w:val="footer"/>
    <w:basedOn w:val="a"/>
    <w:link w:val="a9"/>
    <w:uiPriority w:val="99"/>
    <w:unhideWhenUsed/>
    <w:rsid w:val="006837D1"/>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6837D1"/>
    <w:rPr>
      <w:rFonts w:ascii="Calibri" w:eastAsia="Calibri" w:hAnsi="Calibri" w:cs="Times New Roman"/>
    </w:rPr>
  </w:style>
  <w:style w:type="character" w:customStyle="1" w:styleId="20">
    <w:name w:val="Заголовок 2 Знак"/>
    <w:basedOn w:val="a0"/>
    <w:link w:val="2"/>
    <w:uiPriority w:val="9"/>
    <w:rsid w:val="005762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7868EF"/>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rsid w:val="007868EF"/>
    <w:rPr>
      <w:rFonts w:ascii="Cambria" w:eastAsia="Times New Roman" w:hAnsi="Cambria" w:cs="Times New Roman"/>
      <w:b/>
      <w:bCs/>
      <w:color w:val="365F91"/>
      <w:sz w:val="28"/>
      <w:szCs w:val="28"/>
      <w:lang w:eastAsia="ru-RU"/>
    </w:rPr>
  </w:style>
  <w:style w:type="character" w:customStyle="1" w:styleId="40">
    <w:name w:val="Заголовок 4 Знак"/>
    <w:basedOn w:val="a0"/>
    <w:link w:val="4"/>
    <w:uiPriority w:val="9"/>
    <w:semiHidden/>
    <w:rsid w:val="007868EF"/>
    <w:rPr>
      <w:rFonts w:asciiTheme="majorHAnsi" w:eastAsiaTheme="majorEastAsia" w:hAnsiTheme="majorHAnsi" w:cstheme="majorBidi"/>
      <w:i/>
      <w:iCs/>
      <w:color w:val="2E74B5" w:themeColor="accent1" w:themeShade="BF"/>
      <w:sz w:val="24"/>
      <w:szCs w:val="24"/>
      <w:lang w:eastAsia="ru-RU"/>
    </w:rPr>
  </w:style>
  <w:style w:type="numbering" w:customStyle="1" w:styleId="11">
    <w:name w:val="Нет списка1"/>
    <w:next w:val="a2"/>
    <w:uiPriority w:val="99"/>
    <w:semiHidden/>
    <w:unhideWhenUsed/>
    <w:rsid w:val="007868EF"/>
  </w:style>
  <w:style w:type="paragraph" w:styleId="aa">
    <w:name w:val="List Paragraph"/>
    <w:basedOn w:val="a"/>
    <w:uiPriority w:val="34"/>
    <w:qFormat/>
    <w:rsid w:val="007868EF"/>
    <w:pPr>
      <w:spacing w:after="200" w:line="276" w:lineRule="auto"/>
      <w:ind w:left="720"/>
      <w:contextualSpacing/>
    </w:pPr>
    <w:rPr>
      <w:rFonts w:ascii="Calibri" w:eastAsia="Calibri" w:hAnsi="Calibri" w:cs="Times New Roman"/>
    </w:rPr>
  </w:style>
  <w:style w:type="table" w:styleId="ab">
    <w:name w:val="Table Grid"/>
    <w:basedOn w:val="a1"/>
    <w:uiPriority w:val="99"/>
    <w:rsid w:val="007868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7868EF"/>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d">
    <w:name w:val="Заголовок Знак"/>
    <w:basedOn w:val="a0"/>
    <w:link w:val="ac"/>
    <w:uiPriority w:val="10"/>
    <w:rsid w:val="007868EF"/>
    <w:rPr>
      <w:rFonts w:ascii="Cambria" w:eastAsia="PMingLiU" w:hAnsi="Cambria" w:cs="Times New Roman"/>
      <w:color w:val="17365D"/>
      <w:spacing w:val="5"/>
      <w:kern w:val="28"/>
      <w:sz w:val="52"/>
      <w:szCs w:val="52"/>
    </w:rPr>
  </w:style>
  <w:style w:type="paragraph" w:styleId="ae">
    <w:name w:val="Balloon Text"/>
    <w:basedOn w:val="a"/>
    <w:link w:val="af"/>
    <w:uiPriority w:val="99"/>
    <w:semiHidden/>
    <w:unhideWhenUsed/>
    <w:rsid w:val="007868EF"/>
    <w:pPr>
      <w:spacing w:after="0" w:line="240" w:lineRule="auto"/>
    </w:pPr>
    <w:rPr>
      <w:rFonts w:ascii="Tahoma" w:eastAsia="Calibri" w:hAnsi="Tahoma" w:cs="Tahoma"/>
      <w:sz w:val="16"/>
      <w:szCs w:val="16"/>
      <w:lang w:eastAsia="ru-RU"/>
    </w:rPr>
  </w:style>
  <w:style w:type="character" w:customStyle="1" w:styleId="af">
    <w:name w:val="Текст выноски Знак"/>
    <w:basedOn w:val="a0"/>
    <w:link w:val="ae"/>
    <w:uiPriority w:val="99"/>
    <w:semiHidden/>
    <w:rsid w:val="007868EF"/>
    <w:rPr>
      <w:rFonts w:ascii="Tahoma" w:eastAsia="Calibri" w:hAnsi="Tahoma" w:cs="Tahoma"/>
      <w:sz w:val="16"/>
      <w:szCs w:val="16"/>
      <w:lang w:eastAsia="ru-RU"/>
    </w:rPr>
  </w:style>
  <w:style w:type="character" w:styleId="af0">
    <w:name w:val="annotation reference"/>
    <w:uiPriority w:val="99"/>
    <w:semiHidden/>
    <w:unhideWhenUsed/>
    <w:rsid w:val="007868EF"/>
    <w:rPr>
      <w:sz w:val="16"/>
      <w:szCs w:val="16"/>
    </w:rPr>
  </w:style>
  <w:style w:type="paragraph" w:styleId="af1">
    <w:name w:val="annotation text"/>
    <w:basedOn w:val="a"/>
    <w:link w:val="af2"/>
    <w:uiPriority w:val="99"/>
    <w:semiHidden/>
    <w:unhideWhenUsed/>
    <w:rsid w:val="007868EF"/>
    <w:pPr>
      <w:spacing w:after="0" w:line="240" w:lineRule="auto"/>
    </w:pPr>
    <w:rPr>
      <w:rFonts w:ascii="Times New Roman" w:eastAsia="Calibri" w:hAnsi="Times New Roman" w:cs="Times New Roman"/>
      <w:sz w:val="20"/>
      <w:szCs w:val="20"/>
      <w:lang w:eastAsia="ru-RU"/>
    </w:rPr>
  </w:style>
  <w:style w:type="character" w:customStyle="1" w:styleId="af2">
    <w:name w:val="Текст примечания Знак"/>
    <w:basedOn w:val="a0"/>
    <w:link w:val="af1"/>
    <w:uiPriority w:val="99"/>
    <w:semiHidden/>
    <w:rsid w:val="007868EF"/>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7868EF"/>
    <w:rPr>
      <w:b/>
      <w:bCs/>
    </w:rPr>
  </w:style>
  <w:style w:type="character" w:customStyle="1" w:styleId="af4">
    <w:name w:val="Тема примечания Знак"/>
    <w:basedOn w:val="af2"/>
    <w:link w:val="af3"/>
    <w:uiPriority w:val="99"/>
    <w:semiHidden/>
    <w:rsid w:val="007868EF"/>
    <w:rPr>
      <w:rFonts w:ascii="Times New Roman" w:eastAsia="Calibri" w:hAnsi="Times New Roman" w:cs="Times New Roman"/>
      <w:b/>
      <w:bCs/>
      <w:sz w:val="20"/>
      <w:szCs w:val="20"/>
      <w:lang w:eastAsia="ru-RU"/>
    </w:rPr>
  </w:style>
  <w:style w:type="character" w:styleId="af5">
    <w:name w:val="Strong"/>
    <w:uiPriority w:val="22"/>
    <w:qFormat/>
    <w:rsid w:val="007868EF"/>
    <w:rPr>
      <w:b/>
      <w:bCs/>
    </w:rPr>
  </w:style>
  <w:style w:type="paragraph" w:styleId="af6">
    <w:name w:val="Revision"/>
    <w:hidden/>
    <w:uiPriority w:val="99"/>
    <w:semiHidden/>
    <w:rsid w:val="007868EF"/>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7868EF"/>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786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7868EF"/>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7868EF"/>
    <w:rPr>
      <w:rFonts w:ascii="Times New Roman" w:eastAsia="Calibri" w:hAnsi="Times New Roman" w:cs="Times New Roman"/>
      <w:sz w:val="20"/>
      <w:szCs w:val="20"/>
      <w:lang w:eastAsia="ru-RU"/>
    </w:rPr>
  </w:style>
  <w:style w:type="character" w:styleId="afa">
    <w:name w:val="endnote reference"/>
    <w:uiPriority w:val="99"/>
    <w:semiHidden/>
    <w:unhideWhenUsed/>
    <w:rsid w:val="007868EF"/>
    <w:rPr>
      <w:vertAlign w:val="superscript"/>
    </w:rPr>
  </w:style>
  <w:style w:type="paragraph" w:styleId="afb">
    <w:name w:val="Normal (Web)"/>
    <w:basedOn w:val="a"/>
    <w:uiPriority w:val="99"/>
    <w:semiHidden/>
    <w:unhideWhenUsed/>
    <w:rsid w:val="00786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dstyledparagraph-sc-a650b026-0">
    <w:name w:val="paragraph-styled__styledparagraph-sc-a650b026-0"/>
    <w:basedOn w:val="a"/>
    <w:rsid w:val="007868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styledstyledli-sc-202d193-2">
    <w:name w:val="list-styled__styledli-sc-202d193-2"/>
    <w:basedOn w:val="a"/>
    <w:rsid w:val="007868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Emphasis"/>
    <w:basedOn w:val="a0"/>
    <w:uiPriority w:val="20"/>
    <w:qFormat/>
    <w:rsid w:val="007868EF"/>
    <w:rPr>
      <w:i/>
      <w:iCs/>
    </w:rPr>
  </w:style>
  <w:style w:type="character" w:customStyle="1" w:styleId="katex-mathml">
    <w:name w:val="katex-mathml"/>
    <w:basedOn w:val="a0"/>
    <w:rsid w:val="007868EF"/>
  </w:style>
  <w:style w:type="character" w:customStyle="1" w:styleId="mrel">
    <w:name w:val="mrel"/>
    <w:basedOn w:val="a0"/>
    <w:rsid w:val="007868EF"/>
  </w:style>
  <w:style w:type="character" w:styleId="afd">
    <w:name w:val="Hyperlink"/>
    <w:basedOn w:val="a0"/>
    <w:uiPriority w:val="99"/>
    <w:unhideWhenUsed/>
    <w:rsid w:val="007868EF"/>
    <w:rPr>
      <w:color w:val="0563C1" w:themeColor="hyperlink"/>
      <w:u w:val="single"/>
    </w:rPr>
  </w:style>
  <w:style w:type="paragraph" w:customStyle="1" w:styleId="my-2">
    <w:name w:val="my-2"/>
    <w:basedOn w:val="a"/>
    <w:rsid w:val="007868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
    <w:name w:val="citation"/>
    <w:basedOn w:val="a0"/>
    <w:rsid w:val="007868EF"/>
  </w:style>
  <w:style w:type="character" w:customStyle="1" w:styleId="inline-block">
    <w:name w:val="inline-block"/>
    <w:basedOn w:val="a0"/>
    <w:rsid w:val="00786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8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S5\Desktop\&#1090;&#1072;&#1073;&#108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S5\Desktop\&#1090;&#1072;&#1073;&#108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АНГЛИЙСКИЙ ЯЗЫК</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Столбец1</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0</c:v>
                </c:pt>
                <c:pt idx="1">
                  <c:v>3</c:v>
                </c:pt>
                <c:pt idx="2">
                  <c:v>6</c:v>
                </c:pt>
                <c:pt idx="3">
                  <c:v>10</c:v>
                </c:pt>
              </c:numCache>
            </c:numRef>
          </c:val>
          <c:extLst>
            <c:ext xmlns:c16="http://schemas.microsoft.com/office/drawing/2014/chart" uri="{C3380CC4-5D6E-409C-BE32-E72D297353CC}">
              <c16:uniqueId val="{00000000-93FB-410E-B92D-3FEC1226CEDC}"/>
            </c:ext>
          </c:extLst>
        </c:ser>
        <c:ser>
          <c:idx val="1"/>
          <c:order val="1"/>
          <c:tx>
            <c:strRef>
              <c:f>Лист1!$C$1</c:f>
              <c:strCache>
                <c:ptCount val="1"/>
                <c:pt idx="0">
                  <c:v>Столбец2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93FB-410E-B92D-3FEC1226CEDC}"/>
            </c:ext>
          </c:extLst>
        </c:ser>
        <c:dLbls>
          <c:showLegendKey val="0"/>
          <c:showVal val="0"/>
          <c:showCatName val="0"/>
          <c:showSerName val="0"/>
          <c:showPercent val="0"/>
          <c:showBubbleSize val="0"/>
        </c:dLbls>
        <c:gapWidth val="150"/>
        <c:axId val="1131204911"/>
        <c:axId val="1131202831"/>
      </c:barChart>
      <c:lineChart>
        <c:grouping val="standard"/>
        <c:varyColors val="0"/>
        <c:ser>
          <c:idx val="2"/>
          <c:order val="2"/>
          <c:tx>
            <c:strRef>
              <c:f>Лист1!$D$1</c:f>
              <c:strCache>
                <c:ptCount val="1"/>
                <c:pt idx="0">
                  <c:v>Столбец3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93FB-410E-B92D-3FEC1226CEDC}"/>
            </c:ext>
          </c:extLst>
        </c:ser>
        <c:dLbls>
          <c:showLegendKey val="0"/>
          <c:showVal val="0"/>
          <c:showCatName val="0"/>
          <c:showSerName val="0"/>
          <c:showPercent val="0"/>
          <c:showBubbleSize val="0"/>
        </c:dLbls>
        <c:marker val="1"/>
        <c:smooth val="0"/>
        <c:axId val="1131204911"/>
        <c:axId val="1131202831"/>
      </c:lineChart>
      <c:catAx>
        <c:axId val="1131204911"/>
        <c:scaling>
          <c:orientation val="minMax"/>
        </c:scaling>
        <c:delete val="1"/>
        <c:axPos val="b"/>
        <c:numFmt formatCode="General" sourceLinked="1"/>
        <c:majorTickMark val="none"/>
        <c:minorTickMark val="none"/>
        <c:tickLblPos val="nextTo"/>
        <c:crossAx val="1131202831"/>
        <c:crosses val="autoZero"/>
        <c:auto val="1"/>
        <c:lblAlgn val="ctr"/>
        <c:lblOffset val="100"/>
        <c:noMultiLvlLbl val="0"/>
      </c:catAx>
      <c:valAx>
        <c:axId val="1131202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131204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Лист1!$C$4</c:f>
              <c:strCache>
                <c:ptCount val="1"/>
                <c:pt idx="0">
                  <c:v>Базовый уровень</c:v>
                </c:pt>
              </c:strCache>
            </c:strRef>
          </c:tx>
          <c:spPr>
            <a:solidFill>
              <a:schemeClr val="accent1"/>
            </a:solidFill>
            <a:ln>
              <a:noFill/>
            </a:ln>
            <a:effectLst/>
          </c:spPr>
          <c:invertIfNegative val="0"/>
          <c:cat>
            <c:numRef>
              <c:f>Лист1!$B$5:$B$44</c:f>
              <c:numCache>
                <c:formatCode>General</c:formatCode>
                <c:ptCount val="40"/>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pt idx="17">
                  <c:v>16</c:v>
                </c:pt>
                <c:pt idx="18">
                  <c:v>17</c:v>
                </c:pt>
                <c:pt idx="19">
                  <c:v>18</c:v>
                </c:pt>
                <c:pt idx="20">
                  <c:v>19</c:v>
                </c:pt>
                <c:pt idx="21">
                  <c:v>20</c:v>
                </c:pt>
                <c:pt idx="22">
                  <c:v>21</c:v>
                </c:pt>
                <c:pt idx="23">
                  <c:v>22</c:v>
                </c:pt>
                <c:pt idx="24">
                  <c:v>23</c:v>
                </c:pt>
                <c:pt idx="25">
                  <c:v>24</c:v>
                </c:pt>
                <c:pt idx="26">
                  <c:v>25</c:v>
                </c:pt>
                <c:pt idx="27">
                  <c:v>26</c:v>
                </c:pt>
                <c:pt idx="28">
                  <c:v>27</c:v>
                </c:pt>
                <c:pt idx="29">
                  <c:v>28</c:v>
                </c:pt>
                <c:pt idx="30">
                  <c:v>29</c:v>
                </c:pt>
                <c:pt idx="31">
                  <c:v>30</c:v>
                </c:pt>
                <c:pt idx="32">
                  <c:v>31</c:v>
                </c:pt>
                <c:pt idx="33">
                  <c:v>32</c:v>
                </c:pt>
                <c:pt idx="34">
                  <c:v>33</c:v>
                </c:pt>
                <c:pt idx="35">
                  <c:v>34</c:v>
                </c:pt>
                <c:pt idx="36">
                  <c:v>35</c:v>
                </c:pt>
                <c:pt idx="37">
                  <c:v>36</c:v>
                </c:pt>
                <c:pt idx="38">
                  <c:v>37</c:v>
                </c:pt>
                <c:pt idx="39">
                  <c:v>38</c:v>
                </c:pt>
              </c:numCache>
            </c:numRef>
          </c:cat>
          <c:val>
            <c:numRef>
              <c:f>Лист1!$C$5:$C$44</c:f>
              <c:numCache>
                <c:formatCode>General</c:formatCode>
                <c:ptCount val="40"/>
                <c:pt idx="2">
                  <c:v>85.71</c:v>
                </c:pt>
                <c:pt idx="3">
                  <c:v>71.430000000000007</c:v>
                </c:pt>
                <c:pt idx="4">
                  <c:v>71.430000000000007</c:v>
                </c:pt>
                <c:pt idx="5">
                  <c:v>71.430000000000007</c:v>
                </c:pt>
                <c:pt idx="6">
                  <c:v>57.14</c:v>
                </c:pt>
                <c:pt idx="13">
                  <c:v>100</c:v>
                </c:pt>
                <c:pt idx="21">
                  <c:v>71.430000000000007</c:v>
                </c:pt>
                <c:pt idx="22">
                  <c:v>85.71</c:v>
                </c:pt>
                <c:pt idx="23">
                  <c:v>85.71</c:v>
                </c:pt>
                <c:pt idx="24">
                  <c:v>100</c:v>
                </c:pt>
                <c:pt idx="25">
                  <c:v>100</c:v>
                </c:pt>
                <c:pt idx="26">
                  <c:v>71.430000000000007</c:v>
                </c:pt>
                <c:pt idx="27">
                  <c:v>85.71</c:v>
                </c:pt>
                <c:pt idx="28">
                  <c:v>85.71</c:v>
                </c:pt>
                <c:pt idx="29">
                  <c:v>71.430000000000007</c:v>
                </c:pt>
                <c:pt idx="30">
                  <c:v>100</c:v>
                </c:pt>
                <c:pt idx="31">
                  <c:v>85.71</c:v>
                </c:pt>
                <c:pt idx="32">
                  <c:v>71.430000000000007</c:v>
                </c:pt>
                <c:pt idx="33">
                  <c:v>28.57</c:v>
                </c:pt>
                <c:pt idx="34">
                  <c:v>71.430000000000007</c:v>
                </c:pt>
                <c:pt idx="35">
                  <c:v>71.430000000000007</c:v>
                </c:pt>
                <c:pt idx="36">
                  <c:v>100</c:v>
                </c:pt>
                <c:pt idx="37">
                  <c:v>100</c:v>
                </c:pt>
                <c:pt idx="39">
                  <c:v>100</c:v>
                </c:pt>
              </c:numCache>
            </c:numRef>
          </c:val>
          <c:extLst>
            <c:ext xmlns:c16="http://schemas.microsoft.com/office/drawing/2014/chart" uri="{C3380CC4-5D6E-409C-BE32-E72D297353CC}">
              <c16:uniqueId val="{00000000-06DB-45AC-A74D-ABD407FF9555}"/>
            </c:ext>
          </c:extLst>
        </c:ser>
        <c:ser>
          <c:idx val="1"/>
          <c:order val="1"/>
          <c:tx>
            <c:strRef>
              <c:f>Лист1!$D$4</c:f>
              <c:strCache>
                <c:ptCount val="1"/>
                <c:pt idx="0">
                  <c:v>Повышенный уровень</c:v>
                </c:pt>
              </c:strCache>
            </c:strRef>
          </c:tx>
          <c:spPr>
            <a:solidFill>
              <a:schemeClr val="accent2"/>
            </a:solidFill>
            <a:ln>
              <a:noFill/>
            </a:ln>
            <a:effectLst/>
          </c:spPr>
          <c:invertIfNegative val="0"/>
          <c:cat>
            <c:numRef>
              <c:f>Лист1!$B$5:$B$44</c:f>
              <c:numCache>
                <c:formatCode>General</c:formatCode>
                <c:ptCount val="40"/>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pt idx="17">
                  <c:v>16</c:v>
                </c:pt>
                <c:pt idx="18">
                  <c:v>17</c:v>
                </c:pt>
                <c:pt idx="19">
                  <c:v>18</c:v>
                </c:pt>
                <c:pt idx="20">
                  <c:v>19</c:v>
                </c:pt>
                <c:pt idx="21">
                  <c:v>20</c:v>
                </c:pt>
                <c:pt idx="22">
                  <c:v>21</c:v>
                </c:pt>
                <c:pt idx="23">
                  <c:v>22</c:v>
                </c:pt>
                <c:pt idx="24">
                  <c:v>23</c:v>
                </c:pt>
                <c:pt idx="25">
                  <c:v>24</c:v>
                </c:pt>
                <c:pt idx="26">
                  <c:v>25</c:v>
                </c:pt>
                <c:pt idx="27">
                  <c:v>26</c:v>
                </c:pt>
                <c:pt idx="28">
                  <c:v>27</c:v>
                </c:pt>
                <c:pt idx="29">
                  <c:v>28</c:v>
                </c:pt>
                <c:pt idx="30">
                  <c:v>29</c:v>
                </c:pt>
                <c:pt idx="31">
                  <c:v>30</c:v>
                </c:pt>
                <c:pt idx="32">
                  <c:v>31</c:v>
                </c:pt>
                <c:pt idx="33">
                  <c:v>32</c:v>
                </c:pt>
                <c:pt idx="34">
                  <c:v>33</c:v>
                </c:pt>
                <c:pt idx="35">
                  <c:v>34</c:v>
                </c:pt>
                <c:pt idx="36">
                  <c:v>35</c:v>
                </c:pt>
                <c:pt idx="37">
                  <c:v>36</c:v>
                </c:pt>
                <c:pt idx="38">
                  <c:v>37</c:v>
                </c:pt>
                <c:pt idx="39">
                  <c:v>38</c:v>
                </c:pt>
              </c:numCache>
            </c:numRef>
          </c:cat>
          <c:val>
            <c:numRef>
              <c:f>Лист1!$D$5:$D$44</c:f>
              <c:numCache>
                <c:formatCode>General</c:formatCode>
                <c:ptCount val="40"/>
                <c:pt idx="7">
                  <c:v>71.430000000000007</c:v>
                </c:pt>
                <c:pt idx="8">
                  <c:v>85.71</c:v>
                </c:pt>
                <c:pt idx="9">
                  <c:v>71.430000000000007</c:v>
                </c:pt>
                <c:pt idx="10">
                  <c:v>71.430000000000007</c:v>
                </c:pt>
                <c:pt idx="11">
                  <c:v>85.71</c:v>
                </c:pt>
                <c:pt idx="12">
                  <c:v>85.71</c:v>
                </c:pt>
                <c:pt idx="14">
                  <c:v>85.71</c:v>
                </c:pt>
                <c:pt idx="15">
                  <c:v>100</c:v>
                </c:pt>
                <c:pt idx="16">
                  <c:v>100</c:v>
                </c:pt>
                <c:pt idx="17">
                  <c:v>100</c:v>
                </c:pt>
                <c:pt idx="18">
                  <c:v>100</c:v>
                </c:pt>
                <c:pt idx="19">
                  <c:v>100</c:v>
                </c:pt>
                <c:pt idx="20">
                  <c:v>71.430000000000007</c:v>
                </c:pt>
                <c:pt idx="38">
                  <c:v>100</c:v>
                </c:pt>
              </c:numCache>
            </c:numRef>
          </c:val>
          <c:extLst>
            <c:ext xmlns:c16="http://schemas.microsoft.com/office/drawing/2014/chart" uri="{C3380CC4-5D6E-409C-BE32-E72D297353CC}">
              <c16:uniqueId val="{00000001-06DB-45AC-A74D-ABD407FF9555}"/>
            </c:ext>
          </c:extLst>
        </c:ser>
        <c:dLbls>
          <c:showLegendKey val="0"/>
          <c:showVal val="0"/>
          <c:showCatName val="0"/>
          <c:showSerName val="0"/>
          <c:showPercent val="0"/>
          <c:showBubbleSize val="0"/>
        </c:dLbls>
        <c:gapWidth val="219"/>
        <c:overlap val="-27"/>
        <c:axId val="227351072"/>
        <c:axId val="227363968"/>
      </c:barChart>
      <c:catAx>
        <c:axId val="22735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363968"/>
        <c:crosses val="autoZero"/>
        <c:auto val="1"/>
        <c:lblAlgn val="ctr"/>
        <c:lblOffset val="100"/>
        <c:noMultiLvlLbl val="0"/>
      </c:catAx>
      <c:valAx>
        <c:axId val="22736396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351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832919236743757E-2"/>
          <c:y val="5.0925925925925923E-2"/>
          <c:w val="0.91286797941466113"/>
          <c:h val="0.73577136191309422"/>
        </c:manualLayout>
      </c:layout>
      <c:barChart>
        <c:barDir val="col"/>
        <c:grouping val="clustered"/>
        <c:varyColors val="0"/>
        <c:ser>
          <c:idx val="0"/>
          <c:order val="0"/>
          <c:tx>
            <c:strRef>
              <c:f>Лист3!$C$6:$C$8</c:f>
              <c:strCache>
                <c:ptCount val="3"/>
              </c:strCache>
            </c:strRef>
          </c:tx>
          <c:spPr>
            <a:solidFill>
              <a:schemeClr val="accent1"/>
            </a:solidFill>
            <a:ln>
              <a:noFill/>
            </a:ln>
            <a:effectLst/>
          </c:spPr>
          <c:invertIfNegative val="0"/>
          <c:cat>
            <c:numRef>
              <c:f>Лист3!$B$9:$B$103</c:f>
              <c:numCache>
                <c:formatCode>General</c:formatCode>
                <c:ptCount val="95"/>
                <c:pt idx="0">
                  <c:v>1</c:v>
                </c:pt>
                <c:pt idx="1">
                  <c:v>1</c:v>
                </c:pt>
                <c:pt idx="2">
                  <c:v>2</c:v>
                </c:pt>
                <c:pt idx="3">
                  <c:v>2</c:v>
                </c:pt>
                <c:pt idx="4">
                  <c:v>3</c:v>
                </c:pt>
                <c:pt idx="5">
                  <c:v>3</c:v>
                </c:pt>
                <c:pt idx="6">
                  <c:v>4</c:v>
                </c:pt>
                <c:pt idx="7">
                  <c:v>4</c:v>
                </c:pt>
                <c:pt idx="8">
                  <c:v>5</c:v>
                </c:pt>
                <c:pt idx="9">
                  <c:v>5</c:v>
                </c:pt>
                <c:pt idx="10">
                  <c:v>5</c:v>
                </c:pt>
                <c:pt idx="11">
                  <c:v>5</c:v>
                </c:pt>
                <c:pt idx="12">
                  <c:v>5</c:v>
                </c:pt>
                <c:pt idx="13">
                  <c:v>5</c:v>
                </c:pt>
                <c:pt idx="14">
                  <c:v>6</c:v>
                </c:pt>
                <c:pt idx="15">
                  <c:v>6</c:v>
                </c:pt>
                <c:pt idx="16">
                  <c:v>7</c:v>
                </c:pt>
                <c:pt idx="17">
                  <c:v>7</c:v>
                </c:pt>
                <c:pt idx="18">
                  <c:v>8</c:v>
                </c:pt>
                <c:pt idx="19">
                  <c:v>8</c:v>
                </c:pt>
                <c:pt idx="20">
                  <c:v>9</c:v>
                </c:pt>
                <c:pt idx="21">
                  <c:v>9</c:v>
                </c:pt>
                <c:pt idx="22">
                  <c:v>10</c:v>
                </c:pt>
                <c:pt idx="23">
                  <c:v>10</c:v>
                </c:pt>
                <c:pt idx="24">
                  <c:v>11</c:v>
                </c:pt>
                <c:pt idx="25">
                  <c:v>11</c:v>
                </c:pt>
                <c:pt idx="26">
                  <c:v>12</c:v>
                </c:pt>
                <c:pt idx="27">
                  <c:v>12</c:v>
                </c:pt>
                <c:pt idx="28">
                  <c:v>12</c:v>
                </c:pt>
                <c:pt idx="29">
                  <c:v>12</c:v>
                </c:pt>
                <c:pt idx="30">
                  <c:v>12</c:v>
                </c:pt>
                <c:pt idx="31">
                  <c:v>12</c:v>
                </c:pt>
                <c:pt idx="32">
                  <c:v>12</c:v>
                </c:pt>
                <c:pt idx="33">
                  <c:v>13</c:v>
                </c:pt>
                <c:pt idx="34">
                  <c:v>13</c:v>
                </c:pt>
                <c:pt idx="35">
                  <c:v>14</c:v>
                </c:pt>
                <c:pt idx="36">
                  <c:v>14</c:v>
                </c:pt>
                <c:pt idx="37">
                  <c:v>15</c:v>
                </c:pt>
                <c:pt idx="38">
                  <c:v>15</c:v>
                </c:pt>
                <c:pt idx="39">
                  <c:v>16</c:v>
                </c:pt>
                <c:pt idx="40">
                  <c:v>16</c:v>
                </c:pt>
                <c:pt idx="41">
                  <c:v>17</c:v>
                </c:pt>
                <c:pt idx="42">
                  <c:v>17</c:v>
                </c:pt>
                <c:pt idx="43">
                  <c:v>18</c:v>
                </c:pt>
                <c:pt idx="44">
                  <c:v>18</c:v>
                </c:pt>
                <c:pt idx="45">
                  <c:v>19</c:v>
                </c:pt>
                <c:pt idx="46">
                  <c:v>19</c:v>
                </c:pt>
                <c:pt idx="47">
                  <c:v>20</c:v>
                </c:pt>
                <c:pt idx="48">
                  <c:v>20</c:v>
                </c:pt>
                <c:pt idx="49">
                  <c:v>21</c:v>
                </c:pt>
                <c:pt idx="50">
                  <c:v>21</c:v>
                </c:pt>
                <c:pt idx="51">
                  <c:v>22</c:v>
                </c:pt>
                <c:pt idx="52">
                  <c:v>22</c:v>
                </c:pt>
                <c:pt idx="53">
                  <c:v>23</c:v>
                </c:pt>
                <c:pt idx="54">
                  <c:v>23</c:v>
                </c:pt>
                <c:pt idx="55">
                  <c:v>24</c:v>
                </c:pt>
                <c:pt idx="56">
                  <c:v>24</c:v>
                </c:pt>
                <c:pt idx="57">
                  <c:v>25</c:v>
                </c:pt>
                <c:pt idx="58">
                  <c:v>25</c:v>
                </c:pt>
                <c:pt idx="59">
                  <c:v>26</c:v>
                </c:pt>
                <c:pt idx="60">
                  <c:v>26</c:v>
                </c:pt>
                <c:pt idx="61">
                  <c:v>27</c:v>
                </c:pt>
                <c:pt idx="62">
                  <c:v>27</c:v>
                </c:pt>
                <c:pt idx="63">
                  <c:v>28</c:v>
                </c:pt>
                <c:pt idx="64">
                  <c:v>28</c:v>
                </c:pt>
                <c:pt idx="65">
                  <c:v>29</c:v>
                </c:pt>
                <c:pt idx="66">
                  <c:v>29</c:v>
                </c:pt>
                <c:pt idx="67">
                  <c:v>30</c:v>
                </c:pt>
                <c:pt idx="68">
                  <c:v>30</c:v>
                </c:pt>
                <c:pt idx="69">
                  <c:v>31</c:v>
                </c:pt>
                <c:pt idx="70">
                  <c:v>31</c:v>
                </c:pt>
                <c:pt idx="71">
                  <c:v>32</c:v>
                </c:pt>
                <c:pt idx="72">
                  <c:v>32</c:v>
                </c:pt>
                <c:pt idx="73">
                  <c:v>33</c:v>
                </c:pt>
                <c:pt idx="74">
                  <c:v>33</c:v>
                </c:pt>
                <c:pt idx="75">
                  <c:v>34</c:v>
                </c:pt>
                <c:pt idx="76">
                  <c:v>34</c:v>
                </c:pt>
                <c:pt idx="77">
                  <c:v>35</c:v>
                </c:pt>
                <c:pt idx="78">
                  <c:v>35</c:v>
                </c:pt>
                <c:pt idx="79">
                  <c:v>35</c:v>
                </c:pt>
                <c:pt idx="80">
                  <c:v>35</c:v>
                </c:pt>
                <c:pt idx="81">
                  <c:v>36</c:v>
                </c:pt>
                <c:pt idx="82">
                  <c:v>36</c:v>
                </c:pt>
                <c:pt idx="83">
                  <c:v>36</c:v>
                </c:pt>
                <c:pt idx="84">
                  <c:v>37</c:v>
                </c:pt>
                <c:pt idx="85">
                  <c:v>37</c:v>
                </c:pt>
                <c:pt idx="86">
                  <c:v>37</c:v>
                </c:pt>
                <c:pt idx="87">
                  <c:v>37</c:v>
                </c:pt>
                <c:pt idx="88">
                  <c:v>37</c:v>
                </c:pt>
                <c:pt idx="89">
                  <c:v>37</c:v>
                </c:pt>
                <c:pt idx="90">
                  <c:v>37</c:v>
                </c:pt>
                <c:pt idx="91">
                  <c:v>38</c:v>
                </c:pt>
                <c:pt idx="92">
                  <c:v>38</c:v>
                </c:pt>
                <c:pt idx="93">
                  <c:v>38</c:v>
                </c:pt>
                <c:pt idx="94">
                  <c:v>38</c:v>
                </c:pt>
              </c:numCache>
            </c:numRef>
          </c:cat>
          <c:val>
            <c:numRef>
              <c:f>Лист3!$C$9:$C$103</c:f>
              <c:numCache>
                <c:formatCode>General</c:formatCode>
                <c:ptCount val="95"/>
                <c:pt idx="0">
                  <c:v>0</c:v>
                </c:pt>
                <c:pt idx="1">
                  <c:v>1</c:v>
                </c:pt>
                <c:pt idx="2">
                  <c:v>0</c:v>
                </c:pt>
                <c:pt idx="3">
                  <c:v>1</c:v>
                </c:pt>
                <c:pt idx="4">
                  <c:v>0</c:v>
                </c:pt>
                <c:pt idx="5">
                  <c:v>1</c:v>
                </c:pt>
                <c:pt idx="6">
                  <c:v>0</c:v>
                </c:pt>
                <c:pt idx="7">
                  <c:v>1</c:v>
                </c:pt>
                <c:pt idx="8">
                  <c:v>0</c:v>
                </c:pt>
                <c:pt idx="9">
                  <c:v>1</c:v>
                </c:pt>
                <c:pt idx="10">
                  <c:v>2</c:v>
                </c:pt>
                <c:pt idx="11">
                  <c:v>3</c:v>
                </c:pt>
                <c:pt idx="12">
                  <c:v>4</c:v>
                </c:pt>
                <c:pt idx="13">
                  <c:v>5</c:v>
                </c:pt>
                <c:pt idx="14">
                  <c:v>0</c:v>
                </c:pt>
                <c:pt idx="15">
                  <c:v>1</c:v>
                </c:pt>
                <c:pt idx="16">
                  <c:v>0</c:v>
                </c:pt>
                <c:pt idx="17">
                  <c:v>1</c:v>
                </c:pt>
                <c:pt idx="18">
                  <c:v>0</c:v>
                </c:pt>
                <c:pt idx="19">
                  <c:v>1</c:v>
                </c:pt>
                <c:pt idx="20">
                  <c:v>0</c:v>
                </c:pt>
                <c:pt idx="21">
                  <c:v>1</c:v>
                </c:pt>
                <c:pt idx="22">
                  <c:v>0</c:v>
                </c:pt>
                <c:pt idx="23">
                  <c:v>1</c:v>
                </c:pt>
                <c:pt idx="24">
                  <c:v>0</c:v>
                </c:pt>
                <c:pt idx="25">
                  <c:v>1</c:v>
                </c:pt>
                <c:pt idx="26">
                  <c:v>0</c:v>
                </c:pt>
                <c:pt idx="27">
                  <c:v>1</c:v>
                </c:pt>
                <c:pt idx="28">
                  <c:v>2</c:v>
                </c:pt>
                <c:pt idx="29">
                  <c:v>3</c:v>
                </c:pt>
                <c:pt idx="30">
                  <c:v>4</c:v>
                </c:pt>
                <c:pt idx="31">
                  <c:v>5</c:v>
                </c:pt>
                <c:pt idx="32">
                  <c:v>6</c:v>
                </c:pt>
                <c:pt idx="33">
                  <c:v>0</c:v>
                </c:pt>
                <c:pt idx="34">
                  <c:v>1</c:v>
                </c:pt>
                <c:pt idx="35">
                  <c:v>0</c:v>
                </c:pt>
                <c:pt idx="36">
                  <c:v>1</c:v>
                </c:pt>
                <c:pt idx="37">
                  <c:v>0</c:v>
                </c:pt>
                <c:pt idx="38">
                  <c:v>1</c:v>
                </c:pt>
                <c:pt idx="39">
                  <c:v>0</c:v>
                </c:pt>
                <c:pt idx="40">
                  <c:v>1</c:v>
                </c:pt>
                <c:pt idx="41">
                  <c:v>0</c:v>
                </c:pt>
                <c:pt idx="42">
                  <c:v>1</c:v>
                </c:pt>
                <c:pt idx="43">
                  <c:v>0</c:v>
                </c:pt>
                <c:pt idx="44">
                  <c:v>1</c:v>
                </c:pt>
                <c:pt idx="45">
                  <c:v>0</c:v>
                </c:pt>
                <c:pt idx="46">
                  <c:v>1</c:v>
                </c:pt>
                <c:pt idx="47">
                  <c:v>0</c:v>
                </c:pt>
                <c:pt idx="48">
                  <c:v>1</c:v>
                </c:pt>
                <c:pt idx="49">
                  <c:v>0</c:v>
                </c:pt>
                <c:pt idx="50">
                  <c:v>1</c:v>
                </c:pt>
                <c:pt idx="51">
                  <c:v>0</c:v>
                </c:pt>
                <c:pt idx="52">
                  <c:v>1</c:v>
                </c:pt>
                <c:pt idx="53">
                  <c:v>0</c:v>
                </c:pt>
                <c:pt idx="54">
                  <c:v>1</c:v>
                </c:pt>
                <c:pt idx="55">
                  <c:v>0</c:v>
                </c:pt>
                <c:pt idx="56">
                  <c:v>1</c:v>
                </c:pt>
                <c:pt idx="57">
                  <c:v>0</c:v>
                </c:pt>
                <c:pt idx="58">
                  <c:v>1</c:v>
                </c:pt>
                <c:pt idx="59">
                  <c:v>0</c:v>
                </c:pt>
                <c:pt idx="60">
                  <c:v>1</c:v>
                </c:pt>
                <c:pt idx="61">
                  <c:v>0</c:v>
                </c:pt>
                <c:pt idx="62">
                  <c:v>1</c:v>
                </c:pt>
                <c:pt idx="63">
                  <c:v>0</c:v>
                </c:pt>
                <c:pt idx="64">
                  <c:v>1</c:v>
                </c:pt>
                <c:pt idx="65">
                  <c:v>0</c:v>
                </c:pt>
                <c:pt idx="66">
                  <c:v>1</c:v>
                </c:pt>
                <c:pt idx="67">
                  <c:v>0</c:v>
                </c:pt>
                <c:pt idx="68">
                  <c:v>1</c:v>
                </c:pt>
                <c:pt idx="69">
                  <c:v>0</c:v>
                </c:pt>
                <c:pt idx="70">
                  <c:v>1</c:v>
                </c:pt>
                <c:pt idx="71">
                  <c:v>0</c:v>
                </c:pt>
                <c:pt idx="72">
                  <c:v>1</c:v>
                </c:pt>
                <c:pt idx="73">
                  <c:v>0</c:v>
                </c:pt>
                <c:pt idx="74">
                  <c:v>1</c:v>
                </c:pt>
                <c:pt idx="75">
                  <c:v>0</c:v>
                </c:pt>
                <c:pt idx="76">
                  <c:v>1</c:v>
                </c:pt>
                <c:pt idx="77">
                  <c:v>0</c:v>
                </c:pt>
                <c:pt idx="78">
                  <c:v>1</c:v>
                </c:pt>
                <c:pt idx="79">
                  <c:v>2</c:v>
                </c:pt>
                <c:pt idx="80">
                  <c:v>3</c:v>
                </c:pt>
                <c:pt idx="81">
                  <c:v>0</c:v>
                </c:pt>
                <c:pt idx="82">
                  <c:v>1</c:v>
                </c:pt>
                <c:pt idx="83">
                  <c:v>2</c:v>
                </c:pt>
                <c:pt idx="84">
                  <c:v>0</c:v>
                </c:pt>
                <c:pt idx="85">
                  <c:v>1</c:v>
                </c:pt>
                <c:pt idx="86">
                  <c:v>2</c:v>
                </c:pt>
                <c:pt idx="87">
                  <c:v>3</c:v>
                </c:pt>
                <c:pt idx="88">
                  <c:v>4</c:v>
                </c:pt>
                <c:pt idx="89">
                  <c:v>5</c:v>
                </c:pt>
                <c:pt idx="90">
                  <c:v>6</c:v>
                </c:pt>
                <c:pt idx="91">
                  <c:v>0</c:v>
                </c:pt>
                <c:pt idx="92">
                  <c:v>1</c:v>
                </c:pt>
                <c:pt idx="93">
                  <c:v>2</c:v>
                </c:pt>
                <c:pt idx="94">
                  <c:v>3</c:v>
                </c:pt>
              </c:numCache>
            </c:numRef>
          </c:val>
          <c:extLst>
            <c:ext xmlns:c16="http://schemas.microsoft.com/office/drawing/2014/chart" uri="{C3380CC4-5D6E-409C-BE32-E72D297353CC}">
              <c16:uniqueId val="{00000000-C35D-4A3C-8026-1341D0DF530B}"/>
            </c:ext>
          </c:extLst>
        </c:ser>
        <c:ser>
          <c:idx val="1"/>
          <c:order val="1"/>
          <c:tx>
            <c:strRef>
              <c:f>Лист3!$D$6:$D$8</c:f>
              <c:strCache>
                <c:ptCount val="3"/>
                <c:pt idx="2">
                  <c:v>«2»</c:v>
                </c:pt>
              </c:strCache>
            </c:strRef>
          </c:tx>
          <c:spPr>
            <a:solidFill>
              <a:schemeClr val="accent2"/>
            </a:solidFill>
            <a:ln>
              <a:noFill/>
            </a:ln>
            <a:effectLst/>
          </c:spPr>
          <c:invertIfNegative val="0"/>
          <c:cat>
            <c:numRef>
              <c:f>Лист3!$B$9:$B$103</c:f>
              <c:numCache>
                <c:formatCode>General</c:formatCode>
                <c:ptCount val="95"/>
                <c:pt idx="0">
                  <c:v>1</c:v>
                </c:pt>
                <c:pt idx="1">
                  <c:v>1</c:v>
                </c:pt>
                <c:pt idx="2">
                  <c:v>2</c:v>
                </c:pt>
                <c:pt idx="3">
                  <c:v>2</c:v>
                </c:pt>
                <c:pt idx="4">
                  <c:v>3</c:v>
                </c:pt>
                <c:pt idx="5">
                  <c:v>3</c:v>
                </c:pt>
                <c:pt idx="6">
                  <c:v>4</c:v>
                </c:pt>
                <c:pt idx="7">
                  <c:v>4</c:v>
                </c:pt>
                <c:pt idx="8">
                  <c:v>5</c:v>
                </c:pt>
                <c:pt idx="9">
                  <c:v>5</c:v>
                </c:pt>
                <c:pt idx="10">
                  <c:v>5</c:v>
                </c:pt>
                <c:pt idx="11">
                  <c:v>5</c:v>
                </c:pt>
                <c:pt idx="12">
                  <c:v>5</c:v>
                </c:pt>
                <c:pt idx="13">
                  <c:v>5</c:v>
                </c:pt>
                <c:pt idx="14">
                  <c:v>6</c:v>
                </c:pt>
                <c:pt idx="15">
                  <c:v>6</c:v>
                </c:pt>
                <c:pt idx="16">
                  <c:v>7</c:v>
                </c:pt>
                <c:pt idx="17">
                  <c:v>7</c:v>
                </c:pt>
                <c:pt idx="18">
                  <c:v>8</c:v>
                </c:pt>
                <c:pt idx="19">
                  <c:v>8</c:v>
                </c:pt>
                <c:pt idx="20">
                  <c:v>9</c:v>
                </c:pt>
                <c:pt idx="21">
                  <c:v>9</c:v>
                </c:pt>
                <c:pt idx="22">
                  <c:v>10</c:v>
                </c:pt>
                <c:pt idx="23">
                  <c:v>10</c:v>
                </c:pt>
                <c:pt idx="24">
                  <c:v>11</c:v>
                </c:pt>
                <c:pt idx="25">
                  <c:v>11</c:v>
                </c:pt>
                <c:pt idx="26">
                  <c:v>12</c:v>
                </c:pt>
                <c:pt idx="27">
                  <c:v>12</c:v>
                </c:pt>
                <c:pt idx="28">
                  <c:v>12</c:v>
                </c:pt>
                <c:pt idx="29">
                  <c:v>12</c:v>
                </c:pt>
                <c:pt idx="30">
                  <c:v>12</c:v>
                </c:pt>
                <c:pt idx="31">
                  <c:v>12</c:v>
                </c:pt>
                <c:pt idx="32">
                  <c:v>12</c:v>
                </c:pt>
                <c:pt idx="33">
                  <c:v>13</c:v>
                </c:pt>
                <c:pt idx="34">
                  <c:v>13</c:v>
                </c:pt>
                <c:pt idx="35">
                  <c:v>14</c:v>
                </c:pt>
                <c:pt idx="36">
                  <c:v>14</c:v>
                </c:pt>
                <c:pt idx="37">
                  <c:v>15</c:v>
                </c:pt>
                <c:pt idx="38">
                  <c:v>15</c:v>
                </c:pt>
                <c:pt idx="39">
                  <c:v>16</c:v>
                </c:pt>
                <c:pt idx="40">
                  <c:v>16</c:v>
                </c:pt>
                <c:pt idx="41">
                  <c:v>17</c:v>
                </c:pt>
                <c:pt idx="42">
                  <c:v>17</c:v>
                </c:pt>
                <c:pt idx="43">
                  <c:v>18</c:v>
                </c:pt>
                <c:pt idx="44">
                  <c:v>18</c:v>
                </c:pt>
                <c:pt idx="45">
                  <c:v>19</c:v>
                </c:pt>
                <c:pt idx="46">
                  <c:v>19</c:v>
                </c:pt>
                <c:pt idx="47">
                  <c:v>20</c:v>
                </c:pt>
                <c:pt idx="48">
                  <c:v>20</c:v>
                </c:pt>
                <c:pt idx="49">
                  <c:v>21</c:v>
                </c:pt>
                <c:pt idx="50">
                  <c:v>21</c:v>
                </c:pt>
                <c:pt idx="51">
                  <c:v>22</c:v>
                </c:pt>
                <c:pt idx="52">
                  <c:v>22</c:v>
                </c:pt>
                <c:pt idx="53">
                  <c:v>23</c:v>
                </c:pt>
                <c:pt idx="54">
                  <c:v>23</c:v>
                </c:pt>
                <c:pt idx="55">
                  <c:v>24</c:v>
                </c:pt>
                <c:pt idx="56">
                  <c:v>24</c:v>
                </c:pt>
                <c:pt idx="57">
                  <c:v>25</c:v>
                </c:pt>
                <c:pt idx="58">
                  <c:v>25</c:v>
                </c:pt>
                <c:pt idx="59">
                  <c:v>26</c:v>
                </c:pt>
                <c:pt idx="60">
                  <c:v>26</c:v>
                </c:pt>
                <c:pt idx="61">
                  <c:v>27</c:v>
                </c:pt>
                <c:pt idx="62">
                  <c:v>27</c:v>
                </c:pt>
                <c:pt idx="63">
                  <c:v>28</c:v>
                </c:pt>
                <c:pt idx="64">
                  <c:v>28</c:v>
                </c:pt>
                <c:pt idx="65">
                  <c:v>29</c:v>
                </c:pt>
                <c:pt idx="66">
                  <c:v>29</c:v>
                </c:pt>
                <c:pt idx="67">
                  <c:v>30</c:v>
                </c:pt>
                <c:pt idx="68">
                  <c:v>30</c:v>
                </c:pt>
                <c:pt idx="69">
                  <c:v>31</c:v>
                </c:pt>
                <c:pt idx="70">
                  <c:v>31</c:v>
                </c:pt>
                <c:pt idx="71">
                  <c:v>32</c:v>
                </c:pt>
                <c:pt idx="72">
                  <c:v>32</c:v>
                </c:pt>
                <c:pt idx="73">
                  <c:v>33</c:v>
                </c:pt>
                <c:pt idx="74">
                  <c:v>33</c:v>
                </c:pt>
                <c:pt idx="75">
                  <c:v>34</c:v>
                </c:pt>
                <c:pt idx="76">
                  <c:v>34</c:v>
                </c:pt>
                <c:pt idx="77">
                  <c:v>35</c:v>
                </c:pt>
                <c:pt idx="78">
                  <c:v>35</c:v>
                </c:pt>
                <c:pt idx="79">
                  <c:v>35</c:v>
                </c:pt>
                <c:pt idx="80">
                  <c:v>35</c:v>
                </c:pt>
                <c:pt idx="81">
                  <c:v>36</c:v>
                </c:pt>
                <c:pt idx="82">
                  <c:v>36</c:v>
                </c:pt>
                <c:pt idx="83">
                  <c:v>36</c:v>
                </c:pt>
                <c:pt idx="84">
                  <c:v>37</c:v>
                </c:pt>
                <c:pt idx="85">
                  <c:v>37</c:v>
                </c:pt>
                <c:pt idx="86">
                  <c:v>37</c:v>
                </c:pt>
                <c:pt idx="87">
                  <c:v>37</c:v>
                </c:pt>
                <c:pt idx="88">
                  <c:v>37</c:v>
                </c:pt>
                <c:pt idx="89">
                  <c:v>37</c:v>
                </c:pt>
                <c:pt idx="90">
                  <c:v>37</c:v>
                </c:pt>
                <c:pt idx="91">
                  <c:v>38</c:v>
                </c:pt>
                <c:pt idx="92">
                  <c:v>38</c:v>
                </c:pt>
                <c:pt idx="93">
                  <c:v>38</c:v>
                </c:pt>
                <c:pt idx="94">
                  <c:v>38</c:v>
                </c:pt>
              </c:numCache>
            </c:numRef>
          </c:cat>
          <c:val>
            <c:numRef>
              <c:f>Лист3!$D$9:$D$103</c:f>
              <c:numCache>
                <c:formatCode>General</c:formatCode>
                <c:ptCount val="9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numCache>
            </c:numRef>
          </c:val>
          <c:extLst>
            <c:ext xmlns:c16="http://schemas.microsoft.com/office/drawing/2014/chart" uri="{C3380CC4-5D6E-409C-BE32-E72D297353CC}">
              <c16:uniqueId val="{00000001-C35D-4A3C-8026-1341D0DF530B}"/>
            </c:ext>
          </c:extLst>
        </c:ser>
        <c:ser>
          <c:idx val="2"/>
          <c:order val="2"/>
          <c:tx>
            <c:strRef>
              <c:f>Лист3!$E$6:$E$8</c:f>
              <c:strCache>
                <c:ptCount val="3"/>
                <c:pt idx="2">
                  <c:v>«3»</c:v>
                </c:pt>
              </c:strCache>
            </c:strRef>
          </c:tx>
          <c:spPr>
            <a:solidFill>
              <a:schemeClr val="accent3"/>
            </a:solidFill>
            <a:ln>
              <a:noFill/>
            </a:ln>
            <a:effectLst/>
          </c:spPr>
          <c:invertIfNegative val="0"/>
          <c:cat>
            <c:numRef>
              <c:f>Лист3!$B$9:$B$103</c:f>
              <c:numCache>
                <c:formatCode>General</c:formatCode>
                <c:ptCount val="95"/>
                <c:pt idx="0">
                  <c:v>1</c:v>
                </c:pt>
                <c:pt idx="1">
                  <c:v>1</c:v>
                </c:pt>
                <c:pt idx="2">
                  <c:v>2</c:v>
                </c:pt>
                <c:pt idx="3">
                  <c:v>2</c:v>
                </c:pt>
                <c:pt idx="4">
                  <c:v>3</c:v>
                </c:pt>
                <c:pt idx="5">
                  <c:v>3</c:v>
                </c:pt>
                <c:pt idx="6">
                  <c:v>4</c:v>
                </c:pt>
                <c:pt idx="7">
                  <c:v>4</c:v>
                </c:pt>
                <c:pt idx="8">
                  <c:v>5</c:v>
                </c:pt>
                <c:pt idx="9">
                  <c:v>5</c:v>
                </c:pt>
                <c:pt idx="10">
                  <c:v>5</c:v>
                </c:pt>
                <c:pt idx="11">
                  <c:v>5</c:v>
                </c:pt>
                <c:pt idx="12">
                  <c:v>5</c:v>
                </c:pt>
                <c:pt idx="13">
                  <c:v>5</c:v>
                </c:pt>
                <c:pt idx="14">
                  <c:v>6</c:v>
                </c:pt>
                <c:pt idx="15">
                  <c:v>6</c:v>
                </c:pt>
                <c:pt idx="16">
                  <c:v>7</c:v>
                </c:pt>
                <c:pt idx="17">
                  <c:v>7</c:v>
                </c:pt>
                <c:pt idx="18">
                  <c:v>8</c:v>
                </c:pt>
                <c:pt idx="19">
                  <c:v>8</c:v>
                </c:pt>
                <c:pt idx="20">
                  <c:v>9</c:v>
                </c:pt>
                <c:pt idx="21">
                  <c:v>9</c:v>
                </c:pt>
                <c:pt idx="22">
                  <c:v>10</c:v>
                </c:pt>
                <c:pt idx="23">
                  <c:v>10</c:v>
                </c:pt>
                <c:pt idx="24">
                  <c:v>11</c:v>
                </c:pt>
                <c:pt idx="25">
                  <c:v>11</c:v>
                </c:pt>
                <c:pt idx="26">
                  <c:v>12</c:v>
                </c:pt>
                <c:pt idx="27">
                  <c:v>12</c:v>
                </c:pt>
                <c:pt idx="28">
                  <c:v>12</c:v>
                </c:pt>
                <c:pt idx="29">
                  <c:v>12</c:v>
                </c:pt>
                <c:pt idx="30">
                  <c:v>12</c:v>
                </c:pt>
                <c:pt idx="31">
                  <c:v>12</c:v>
                </c:pt>
                <c:pt idx="32">
                  <c:v>12</c:v>
                </c:pt>
                <c:pt idx="33">
                  <c:v>13</c:v>
                </c:pt>
                <c:pt idx="34">
                  <c:v>13</c:v>
                </c:pt>
                <c:pt idx="35">
                  <c:v>14</c:v>
                </c:pt>
                <c:pt idx="36">
                  <c:v>14</c:v>
                </c:pt>
                <c:pt idx="37">
                  <c:v>15</c:v>
                </c:pt>
                <c:pt idx="38">
                  <c:v>15</c:v>
                </c:pt>
                <c:pt idx="39">
                  <c:v>16</c:v>
                </c:pt>
                <c:pt idx="40">
                  <c:v>16</c:v>
                </c:pt>
                <c:pt idx="41">
                  <c:v>17</c:v>
                </c:pt>
                <c:pt idx="42">
                  <c:v>17</c:v>
                </c:pt>
                <c:pt idx="43">
                  <c:v>18</c:v>
                </c:pt>
                <c:pt idx="44">
                  <c:v>18</c:v>
                </c:pt>
                <c:pt idx="45">
                  <c:v>19</c:v>
                </c:pt>
                <c:pt idx="46">
                  <c:v>19</c:v>
                </c:pt>
                <c:pt idx="47">
                  <c:v>20</c:v>
                </c:pt>
                <c:pt idx="48">
                  <c:v>20</c:v>
                </c:pt>
                <c:pt idx="49">
                  <c:v>21</c:v>
                </c:pt>
                <c:pt idx="50">
                  <c:v>21</c:v>
                </c:pt>
                <c:pt idx="51">
                  <c:v>22</c:v>
                </c:pt>
                <c:pt idx="52">
                  <c:v>22</c:v>
                </c:pt>
                <c:pt idx="53">
                  <c:v>23</c:v>
                </c:pt>
                <c:pt idx="54">
                  <c:v>23</c:v>
                </c:pt>
                <c:pt idx="55">
                  <c:v>24</c:v>
                </c:pt>
                <c:pt idx="56">
                  <c:v>24</c:v>
                </c:pt>
                <c:pt idx="57">
                  <c:v>25</c:v>
                </c:pt>
                <c:pt idx="58">
                  <c:v>25</c:v>
                </c:pt>
                <c:pt idx="59">
                  <c:v>26</c:v>
                </c:pt>
                <c:pt idx="60">
                  <c:v>26</c:v>
                </c:pt>
                <c:pt idx="61">
                  <c:v>27</c:v>
                </c:pt>
                <c:pt idx="62">
                  <c:v>27</c:v>
                </c:pt>
                <c:pt idx="63">
                  <c:v>28</c:v>
                </c:pt>
                <c:pt idx="64">
                  <c:v>28</c:v>
                </c:pt>
                <c:pt idx="65">
                  <c:v>29</c:v>
                </c:pt>
                <c:pt idx="66">
                  <c:v>29</c:v>
                </c:pt>
                <c:pt idx="67">
                  <c:v>30</c:v>
                </c:pt>
                <c:pt idx="68">
                  <c:v>30</c:v>
                </c:pt>
                <c:pt idx="69">
                  <c:v>31</c:v>
                </c:pt>
                <c:pt idx="70">
                  <c:v>31</c:v>
                </c:pt>
                <c:pt idx="71">
                  <c:v>32</c:v>
                </c:pt>
                <c:pt idx="72">
                  <c:v>32</c:v>
                </c:pt>
                <c:pt idx="73">
                  <c:v>33</c:v>
                </c:pt>
                <c:pt idx="74">
                  <c:v>33</c:v>
                </c:pt>
                <c:pt idx="75">
                  <c:v>34</c:v>
                </c:pt>
                <c:pt idx="76">
                  <c:v>34</c:v>
                </c:pt>
                <c:pt idx="77">
                  <c:v>35</c:v>
                </c:pt>
                <c:pt idx="78">
                  <c:v>35</c:v>
                </c:pt>
                <c:pt idx="79">
                  <c:v>35</c:v>
                </c:pt>
                <c:pt idx="80">
                  <c:v>35</c:v>
                </c:pt>
                <c:pt idx="81">
                  <c:v>36</c:v>
                </c:pt>
                <c:pt idx="82">
                  <c:v>36</c:v>
                </c:pt>
                <c:pt idx="83">
                  <c:v>36</c:v>
                </c:pt>
                <c:pt idx="84">
                  <c:v>37</c:v>
                </c:pt>
                <c:pt idx="85">
                  <c:v>37</c:v>
                </c:pt>
                <c:pt idx="86">
                  <c:v>37</c:v>
                </c:pt>
                <c:pt idx="87">
                  <c:v>37</c:v>
                </c:pt>
                <c:pt idx="88">
                  <c:v>37</c:v>
                </c:pt>
                <c:pt idx="89">
                  <c:v>37</c:v>
                </c:pt>
                <c:pt idx="90">
                  <c:v>37</c:v>
                </c:pt>
                <c:pt idx="91">
                  <c:v>38</c:v>
                </c:pt>
                <c:pt idx="92">
                  <c:v>38</c:v>
                </c:pt>
                <c:pt idx="93">
                  <c:v>38</c:v>
                </c:pt>
                <c:pt idx="94">
                  <c:v>38</c:v>
                </c:pt>
              </c:numCache>
            </c:numRef>
          </c:cat>
          <c:val>
            <c:numRef>
              <c:f>Лист3!$E$9:$E$103</c:f>
              <c:numCache>
                <c:formatCode>General</c:formatCode>
                <c:ptCount val="95"/>
                <c:pt idx="0">
                  <c:v>33.33</c:v>
                </c:pt>
                <c:pt idx="1">
                  <c:v>66.67</c:v>
                </c:pt>
                <c:pt idx="2">
                  <c:v>66.67</c:v>
                </c:pt>
                <c:pt idx="3">
                  <c:v>33.33</c:v>
                </c:pt>
                <c:pt idx="4">
                  <c:v>66.67</c:v>
                </c:pt>
                <c:pt idx="5">
                  <c:v>33.33</c:v>
                </c:pt>
                <c:pt idx="6">
                  <c:v>66.67</c:v>
                </c:pt>
                <c:pt idx="7">
                  <c:v>33.33</c:v>
                </c:pt>
                <c:pt idx="8">
                  <c:v>66.37</c:v>
                </c:pt>
                <c:pt idx="9">
                  <c:v>0</c:v>
                </c:pt>
                <c:pt idx="10">
                  <c:v>0</c:v>
                </c:pt>
                <c:pt idx="11">
                  <c:v>0</c:v>
                </c:pt>
                <c:pt idx="12">
                  <c:v>0</c:v>
                </c:pt>
                <c:pt idx="13">
                  <c:v>33.33</c:v>
                </c:pt>
                <c:pt idx="14">
                  <c:v>66.67</c:v>
                </c:pt>
                <c:pt idx="15">
                  <c:v>33.33</c:v>
                </c:pt>
                <c:pt idx="16">
                  <c:v>33.33</c:v>
                </c:pt>
                <c:pt idx="17">
                  <c:v>66.67</c:v>
                </c:pt>
                <c:pt idx="18">
                  <c:v>33.33</c:v>
                </c:pt>
                <c:pt idx="19">
                  <c:v>66.67</c:v>
                </c:pt>
                <c:pt idx="20">
                  <c:v>33.33</c:v>
                </c:pt>
                <c:pt idx="21">
                  <c:v>66.67</c:v>
                </c:pt>
                <c:pt idx="22">
                  <c:v>33.33</c:v>
                </c:pt>
                <c:pt idx="23">
                  <c:v>66.67</c:v>
                </c:pt>
                <c:pt idx="24">
                  <c:v>33.33</c:v>
                </c:pt>
                <c:pt idx="25">
                  <c:v>66.67</c:v>
                </c:pt>
                <c:pt idx="26">
                  <c:v>0</c:v>
                </c:pt>
                <c:pt idx="27">
                  <c:v>0</c:v>
                </c:pt>
                <c:pt idx="28">
                  <c:v>0</c:v>
                </c:pt>
                <c:pt idx="29">
                  <c:v>0</c:v>
                </c:pt>
                <c:pt idx="30">
                  <c:v>0</c:v>
                </c:pt>
                <c:pt idx="31">
                  <c:v>50</c:v>
                </c:pt>
                <c:pt idx="32">
                  <c:v>50</c:v>
                </c:pt>
                <c:pt idx="33">
                  <c:v>33.33</c:v>
                </c:pt>
                <c:pt idx="34">
                  <c:v>66.67</c:v>
                </c:pt>
                <c:pt idx="35">
                  <c:v>0</c:v>
                </c:pt>
                <c:pt idx="36">
                  <c:v>100</c:v>
                </c:pt>
                <c:pt idx="37">
                  <c:v>0</c:v>
                </c:pt>
                <c:pt idx="38">
                  <c:v>100</c:v>
                </c:pt>
                <c:pt idx="39">
                  <c:v>0</c:v>
                </c:pt>
                <c:pt idx="40">
                  <c:v>100</c:v>
                </c:pt>
                <c:pt idx="41">
                  <c:v>0</c:v>
                </c:pt>
                <c:pt idx="42">
                  <c:v>100</c:v>
                </c:pt>
                <c:pt idx="43">
                  <c:v>0</c:v>
                </c:pt>
                <c:pt idx="44">
                  <c:v>100</c:v>
                </c:pt>
                <c:pt idx="45">
                  <c:v>33.33</c:v>
                </c:pt>
                <c:pt idx="46">
                  <c:v>66.67</c:v>
                </c:pt>
                <c:pt idx="47">
                  <c:v>66.67</c:v>
                </c:pt>
                <c:pt idx="48">
                  <c:v>33.33</c:v>
                </c:pt>
                <c:pt idx="49">
                  <c:v>0</c:v>
                </c:pt>
                <c:pt idx="50">
                  <c:v>100</c:v>
                </c:pt>
                <c:pt idx="51">
                  <c:v>33.33</c:v>
                </c:pt>
                <c:pt idx="52">
                  <c:v>66.67</c:v>
                </c:pt>
                <c:pt idx="53">
                  <c:v>0</c:v>
                </c:pt>
                <c:pt idx="54">
                  <c:v>100</c:v>
                </c:pt>
                <c:pt idx="55">
                  <c:v>0</c:v>
                </c:pt>
                <c:pt idx="56">
                  <c:v>100</c:v>
                </c:pt>
                <c:pt idx="57">
                  <c:v>33.33</c:v>
                </c:pt>
                <c:pt idx="58">
                  <c:v>66.67</c:v>
                </c:pt>
                <c:pt idx="59">
                  <c:v>33.33</c:v>
                </c:pt>
                <c:pt idx="60">
                  <c:v>66.67</c:v>
                </c:pt>
                <c:pt idx="61">
                  <c:v>0</c:v>
                </c:pt>
                <c:pt idx="62">
                  <c:v>100</c:v>
                </c:pt>
                <c:pt idx="63">
                  <c:v>33.33</c:v>
                </c:pt>
                <c:pt idx="64">
                  <c:v>66.67</c:v>
                </c:pt>
                <c:pt idx="65">
                  <c:v>0</c:v>
                </c:pt>
                <c:pt idx="66">
                  <c:v>100</c:v>
                </c:pt>
                <c:pt idx="67">
                  <c:v>0</c:v>
                </c:pt>
                <c:pt idx="68">
                  <c:v>100</c:v>
                </c:pt>
                <c:pt idx="69">
                  <c:v>0</c:v>
                </c:pt>
                <c:pt idx="70">
                  <c:v>100</c:v>
                </c:pt>
                <c:pt idx="71">
                  <c:v>66.67</c:v>
                </c:pt>
                <c:pt idx="72">
                  <c:v>33.33</c:v>
                </c:pt>
                <c:pt idx="73">
                  <c:v>66.67</c:v>
                </c:pt>
                <c:pt idx="74">
                  <c:v>33.33</c:v>
                </c:pt>
                <c:pt idx="75">
                  <c:v>33.33</c:v>
                </c:pt>
                <c:pt idx="76">
                  <c:v>66.67</c:v>
                </c:pt>
                <c:pt idx="77">
                  <c:v>0</c:v>
                </c:pt>
                <c:pt idx="78">
                  <c:v>0</c:v>
                </c:pt>
                <c:pt idx="79">
                  <c:v>0</c:v>
                </c:pt>
                <c:pt idx="80">
                  <c:v>100</c:v>
                </c:pt>
                <c:pt idx="81">
                  <c:v>0</c:v>
                </c:pt>
                <c:pt idx="82">
                  <c:v>0</c:v>
                </c:pt>
                <c:pt idx="83">
                  <c:v>100</c:v>
                </c:pt>
                <c:pt idx="84">
                  <c:v>0</c:v>
                </c:pt>
                <c:pt idx="85">
                  <c:v>0</c:v>
                </c:pt>
                <c:pt idx="86">
                  <c:v>0</c:v>
                </c:pt>
                <c:pt idx="87">
                  <c:v>0</c:v>
                </c:pt>
                <c:pt idx="88">
                  <c:v>0</c:v>
                </c:pt>
                <c:pt idx="89">
                  <c:v>0</c:v>
                </c:pt>
                <c:pt idx="90">
                  <c:v>100</c:v>
                </c:pt>
                <c:pt idx="91">
                  <c:v>0</c:v>
                </c:pt>
                <c:pt idx="92">
                  <c:v>0</c:v>
                </c:pt>
                <c:pt idx="93">
                  <c:v>0</c:v>
                </c:pt>
                <c:pt idx="94">
                  <c:v>100</c:v>
                </c:pt>
              </c:numCache>
            </c:numRef>
          </c:val>
          <c:extLst>
            <c:ext xmlns:c16="http://schemas.microsoft.com/office/drawing/2014/chart" uri="{C3380CC4-5D6E-409C-BE32-E72D297353CC}">
              <c16:uniqueId val="{00000002-C35D-4A3C-8026-1341D0DF530B}"/>
            </c:ext>
          </c:extLst>
        </c:ser>
        <c:ser>
          <c:idx val="3"/>
          <c:order val="3"/>
          <c:tx>
            <c:strRef>
              <c:f>Лист3!$F$6:$F$8</c:f>
              <c:strCache>
                <c:ptCount val="3"/>
                <c:pt idx="2">
                  <c:v>«4»</c:v>
                </c:pt>
              </c:strCache>
            </c:strRef>
          </c:tx>
          <c:spPr>
            <a:solidFill>
              <a:schemeClr val="accent4"/>
            </a:solidFill>
            <a:ln>
              <a:noFill/>
            </a:ln>
            <a:effectLst/>
          </c:spPr>
          <c:invertIfNegative val="0"/>
          <c:cat>
            <c:numRef>
              <c:f>Лист3!$B$9:$B$103</c:f>
              <c:numCache>
                <c:formatCode>General</c:formatCode>
                <c:ptCount val="95"/>
                <c:pt idx="0">
                  <c:v>1</c:v>
                </c:pt>
                <c:pt idx="1">
                  <c:v>1</c:v>
                </c:pt>
                <c:pt idx="2">
                  <c:v>2</c:v>
                </c:pt>
                <c:pt idx="3">
                  <c:v>2</c:v>
                </c:pt>
                <c:pt idx="4">
                  <c:v>3</c:v>
                </c:pt>
                <c:pt idx="5">
                  <c:v>3</c:v>
                </c:pt>
                <c:pt idx="6">
                  <c:v>4</c:v>
                </c:pt>
                <c:pt idx="7">
                  <c:v>4</c:v>
                </c:pt>
                <c:pt idx="8">
                  <c:v>5</c:v>
                </c:pt>
                <c:pt idx="9">
                  <c:v>5</c:v>
                </c:pt>
                <c:pt idx="10">
                  <c:v>5</c:v>
                </c:pt>
                <c:pt idx="11">
                  <c:v>5</c:v>
                </c:pt>
                <c:pt idx="12">
                  <c:v>5</c:v>
                </c:pt>
                <c:pt idx="13">
                  <c:v>5</c:v>
                </c:pt>
                <c:pt idx="14">
                  <c:v>6</c:v>
                </c:pt>
                <c:pt idx="15">
                  <c:v>6</c:v>
                </c:pt>
                <c:pt idx="16">
                  <c:v>7</c:v>
                </c:pt>
                <c:pt idx="17">
                  <c:v>7</c:v>
                </c:pt>
                <c:pt idx="18">
                  <c:v>8</c:v>
                </c:pt>
                <c:pt idx="19">
                  <c:v>8</c:v>
                </c:pt>
                <c:pt idx="20">
                  <c:v>9</c:v>
                </c:pt>
                <c:pt idx="21">
                  <c:v>9</c:v>
                </c:pt>
                <c:pt idx="22">
                  <c:v>10</c:v>
                </c:pt>
                <c:pt idx="23">
                  <c:v>10</c:v>
                </c:pt>
                <c:pt idx="24">
                  <c:v>11</c:v>
                </c:pt>
                <c:pt idx="25">
                  <c:v>11</c:v>
                </c:pt>
                <c:pt idx="26">
                  <c:v>12</c:v>
                </c:pt>
                <c:pt idx="27">
                  <c:v>12</c:v>
                </c:pt>
                <c:pt idx="28">
                  <c:v>12</c:v>
                </c:pt>
                <c:pt idx="29">
                  <c:v>12</c:v>
                </c:pt>
                <c:pt idx="30">
                  <c:v>12</c:v>
                </c:pt>
                <c:pt idx="31">
                  <c:v>12</c:v>
                </c:pt>
                <c:pt idx="32">
                  <c:v>12</c:v>
                </c:pt>
                <c:pt idx="33">
                  <c:v>13</c:v>
                </c:pt>
                <c:pt idx="34">
                  <c:v>13</c:v>
                </c:pt>
                <c:pt idx="35">
                  <c:v>14</c:v>
                </c:pt>
                <c:pt idx="36">
                  <c:v>14</c:v>
                </c:pt>
                <c:pt idx="37">
                  <c:v>15</c:v>
                </c:pt>
                <c:pt idx="38">
                  <c:v>15</c:v>
                </c:pt>
                <c:pt idx="39">
                  <c:v>16</c:v>
                </c:pt>
                <c:pt idx="40">
                  <c:v>16</c:v>
                </c:pt>
                <c:pt idx="41">
                  <c:v>17</c:v>
                </c:pt>
                <c:pt idx="42">
                  <c:v>17</c:v>
                </c:pt>
                <c:pt idx="43">
                  <c:v>18</c:v>
                </c:pt>
                <c:pt idx="44">
                  <c:v>18</c:v>
                </c:pt>
                <c:pt idx="45">
                  <c:v>19</c:v>
                </c:pt>
                <c:pt idx="46">
                  <c:v>19</c:v>
                </c:pt>
                <c:pt idx="47">
                  <c:v>20</c:v>
                </c:pt>
                <c:pt idx="48">
                  <c:v>20</c:v>
                </c:pt>
                <c:pt idx="49">
                  <c:v>21</c:v>
                </c:pt>
                <c:pt idx="50">
                  <c:v>21</c:v>
                </c:pt>
                <c:pt idx="51">
                  <c:v>22</c:v>
                </c:pt>
                <c:pt idx="52">
                  <c:v>22</c:v>
                </c:pt>
                <c:pt idx="53">
                  <c:v>23</c:v>
                </c:pt>
                <c:pt idx="54">
                  <c:v>23</c:v>
                </c:pt>
                <c:pt idx="55">
                  <c:v>24</c:v>
                </c:pt>
                <c:pt idx="56">
                  <c:v>24</c:v>
                </c:pt>
                <c:pt idx="57">
                  <c:v>25</c:v>
                </c:pt>
                <c:pt idx="58">
                  <c:v>25</c:v>
                </c:pt>
                <c:pt idx="59">
                  <c:v>26</c:v>
                </c:pt>
                <c:pt idx="60">
                  <c:v>26</c:v>
                </c:pt>
                <c:pt idx="61">
                  <c:v>27</c:v>
                </c:pt>
                <c:pt idx="62">
                  <c:v>27</c:v>
                </c:pt>
                <c:pt idx="63">
                  <c:v>28</c:v>
                </c:pt>
                <c:pt idx="64">
                  <c:v>28</c:v>
                </c:pt>
                <c:pt idx="65">
                  <c:v>29</c:v>
                </c:pt>
                <c:pt idx="66">
                  <c:v>29</c:v>
                </c:pt>
                <c:pt idx="67">
                  <c:v>30</c:v>
                </c:pt>
                <c:pt idx="68">
                  <c:v>30</c:v>
                </c:pt>
                <c:pt idx="69">
                  <c:v>31</c:v>
                </c:pt>
                <c:pt idx="70">
                  <c:v>31</c:v>
                </c:pt>
                <c:pt idx="71">
                  <c:v>32</c:v>
                </c:pt>
                <c:pt idx="72">
                  <c:v>32</c:v>
                </c:pt>
                <c:pt idx="73">
                  <c:v>33</c:v>
                </c:pt>
                <c:pt idx="74">
                  <c:v>33</c:v>
                </c:pt>
                <c:pt idx="75">
                  <c:v>34</c:v>
                </c:pt>
                <c:pt idx="76">
                  <c:v>34</c:v>
                </c:pt>
                <c:pt idx="77">
                  <c:v>35</c:v>
                </c:pt>
                <c:pt idx="78">
                  <c:v>35</c:v>
                </c:pt>
                <c:pt idx="79">
                  <c:v>35</c:v>
                </c:pt>
                <c:pt idx="80">
                  <c:v>35</c:v>
                </c:pt>
                <c:pt idx="81">
                  <c:v>36</c:v>
                </c:pt>
                <c:pt idx="82">
                  <c:v>36</c:v>
                </c:pt>
                <c:pt idx="83">
                  <c:v>36</c:v>
                </c:pt>
                <c:pt idx="84">
                  <c:v>37</c:v>
                </c:pt>
                <c:pt idx="85">
                  <c:v>37</c:v>
                </c:pt>
                <c:pt idx="86">
                  <c:v>37</c:v>
                </c:pt>
                <c:pt idx="87">
                  <c:v>37</c:v>
                </c:pt>
                <c:pt idx="88">
                  <c:v>37</c:v>
                </c:pt>
                <c:pt idx="89">
                  <c:v>37</c:v>
                </c:pt>
                <c:pt idx="90">
                  <c:v>37</c:v>
                </c:pt>
                <c:pt idx="91">
                  <c:v>38</c:v>
                </c:pt>
                <c:pt idx="92">
                  <c:v>38</c:v>
                </c:pt>
                <c:pt idx="93">
                  <c:v>38</c:v>
                </c:pt>
                <c:pt idx="94">
                  <c:v>38</c:v>
                </c:pt>
              </c:numCache>
            </c:numRef>
          </c:cat>
          <c:val>
            <c:numRef>
              <c:f>Лист3!$F$9:$F$103</c:f>
              <c:numCache>
                <c:formatCode>General</c:formatCode>
                <c:ptCount val="95"/>
                <c:pt idx="0">
                  <c:v>0</c:v>
                </c:pt>
                <c:pt idx="1">
                  <c:v>100</c:v>
                </c:pt>
                <c:pt idx="2">
                  <c:v>0</c:v>
                </c:pt>
                <c:pt idx="3">
                  <c:v>100</c:v>
                </c:pt>
                <c:pt idx="4">
                  <c:v>0</c:v>
                </c:pt>
                <c:pt idx="5">
                  <c:v>100</c:v>
                </c:pt>
                <c:pt idx="6">
                  <c:v>0</c:v>
                </c:pt>
                <c:pt idx="7">
                  <c:v>100</c:v>
                </c:pt>
                <c:pt idx="8">
                  <c:v>100</c:v>
                </c:pt>
                <c:pt idx="9">
                  <c:v>0</c:v>
                </c:pt>
                <c:pt idx="10">
                  <c:v>0</c:v>
                </c:pt>
                <c:pt idx="11">
                  <c:v>0</c:v>
                </c:pt>
                <c:pt idx="12">
                  <c:v>0</c:v>
                </c:pt>
                <c:pt idx="13">
                  <c:v>0</c:v>
                </c:pt>
                <c:pt idx="14">
                  <c:v>0</c:v>
                </c:pt>
                <c:pt idx="15">
                  <c:v>100</c:v>
                </c:pt>
                <c:pt idx="16">
                  <c:v>0</c:v>
                </c:pt>
                <c:pt idx="17">
                  <c:v>100</c:v>
                </c:pt>
                <c:pt idx="18">
                  <c:v>0</c:v>
                </c:pt>
                <c:pt idx="19">
                  <c:v>100</c:v>
                </c:pt>
                <c:pt idx="20">
                  <c:v>0</c:v>
                </c:pt>
                <c:pt idx="21">
                  <c:v>100</c:v>
                </c:pt>
                <c:pt idx="22">
                  <c:v>0</c:v>
                </c:pt>
                <c:pt idx="23">
                  <c:v>100</c:v>
                </c:pt>
                <c:pt idx="24">
                  <c:v>0</c:v>
                </c:pt>
                <c:pt idx="25">
                  <c:v>100</c:v>
                </c:pt>
                <c:pt idx="26">
                  <c:v>100</c:v>
                </c:pt>
                <c:pt idx="27">
                  <c:v>0</c:v>
                </c:pt>
                <c:pt idx="28">
                  <c:v>0</c:v>
                </c:pt>
                <c:pt idx="29">
                  <c:v>0</c:v>
                </c:pt>
                <c:pt idx="30">
                  <c:v>0</c:v>
                </c:pt>
                <c:pt idx="31">
                  <c:v>0</c:v>
                </c:pt>
                <c:pt idx="32">
                  <c:v>100</c:v>
                </c:pt>
                <c:pt idx="33">
                  <c:v>0</c:v>
                </c:pt>
                <c:pt idx="34">
                  <c:v>100</c:v>
                </c:pt>
                <c:pt idx="35">
                  <c:v>0</c:v>
                </c:pt>
                <c:pt idx="36">
                  <c:v>100</c:v>
                </c:pt>
                <c:pt idx="37">
                  <c:v>0</c:v>
                </c:pt>
                <c:pt idx="38">
                  <c:v>100</c:v>
                </c:pt>
                <c:pt idx="39">
                  <c:v>0</c:v>
                </c:pt>
                <c:pt idx="40">
                  <c:v>100</c:v>
                </c:pt>
                <c:pt idx="41">
                  <c:v>0</c:v>
                </c:pt>
                <c:pt idx="42">
                  <c:v>100</c:v>
                </c:pt>
                <c:pt idx="43">
                  <c:v>0</c:v>
                </c:pt>
                <c:pt idx="44">
                  <c:v>100</c:v>
                </c:pt>
                <c:pt idx="45">
                  <c:v>0</c:v>
                </c:pt>
                <c:pt idx="46">
                  <c:v>100</c:v>
                </c:pt>
                <c:pt idx="47">
                  <c:v>0</c:v>
                </c:pt>
                <c:pt idx="48">
                  <c:v>100</c:v>
                </c:pt>
                <c:pt idx="49">
                  <c:v>0</c:v>
                </c:pt>
                <c:pt idx="50">
                  <c:v>100</c:v>
                </c:pt>
                <c:pt idx="51">
                  <c:v>0</c:v>
                </c:pt>
                <c:pt idx="52">
                  <c:v>100</c:v>
                </c:pt>
                <c:pt idx="53">
                  <c:v>0</c:v>
                </c:pt>
                <c:pt idx="54">
                  <c:v>100</c:v>
                </c:pt>
                <c:pt idx="55">
                  <c:v>0</c:v>
                </c:pt>
                <c:pt idx="56">
                  <c:v>100</c:v>
                </c:pt>
                <c:pt idx="57">
                  <c:v>0</c:v>
                </c:pt>
                <c:pt idx="58">
                  <c:v>100</c:v>
                </c:pt>
                <c:pt idx="59">
                  <c:v>0</c:v>
                </c:pt>
                <c:pt idx="60">
                  <c:v>100</c:v>
                </c:pt>
                <c:pt idx="61">
                  <c:v>0</c:v>
                </c:pt>
                <c:pt idx="62">
                  <c:v>100</c:v>
                </c:pt>
                <c:pt idx="63">
                  <c:v>0</c:v>
                </c:pt>
                <c:pt idx="64">
                  <c:v>100</c:v>
                </c:pt>
                <c:pt idx="65">
                  <c:v>0</c:v>
                </c:pt>
                <c:pt idx="66">
                  <c:v>100</c:v>
                </c:pt>
                <c:pt idx="67">
                  <c:v>0</c:v>
                </c:pt>
                <c:pt idx="68">
                  <c:v>100</c:v>
                </c:pt>
                <c:pt idx="69">
                  <c:v>0</c:v>
                </c:pt>
                <c:pt idx="70">
                  <c:v>100</c:v>
                </c:pt>
                <c:pt idx="71">
                  <c:v>0</c:v>
                </c:pt>
                <c:pt idx="72">
                  <c:v>100</c:v>
                </c:pt>
                <c:pt idx="73">
                  <c:v>0</c:v>
                </c:pt>
                <c:pt idx="74">
                  <c:v>100</c:v>
                </c:pt>
                <c:pt idx="75">
                  <c:v>0</c:v>
                </c:pt>
                <c:pt idx="76">
                  <c:v>100</c:v>
                </c:pt>
                <c:pt idx="77">
                  <c:v>0</c:v>
                </c:pt>
                <c:pt idx="78">
                  <c:v>0</c:v>
                </c:pt>
                <c:pt idx="79">
                  <c:v>0</c:v>
                </c:pt>
                <c:pt idx="80">
                  <c:v>100</c:v>
                </c:pt>
                <c:pt idx="81">
                  <c:v>0</c:v>
                </c:pt>
                <c:pt idx="82">
                  <c:v>0</c:v>
                </c:pt>
                <c:pt idx="83">
                  <c:v>100</c:v>
                </c:pt>
                <c:pt idx="84">
                  <c:v>0</c:v>
                </c:pt>
                <c:pt idx="85">
                  <c:v>0</c:v>
                </c:pt>
                <c:pt idx="86">
                  <c:v>0</c:v>
                </c:pt>
                <c:pt idx="87">
                  <c:v>0</c:v>
                </c:pt>
                <c:pt idx="88">
                  <c:v>0</c:v>
                </c:pt>
                <c:pt idx="89">
                  <c:v>0</c:v>
                </c:pt>
                <c:pt idx="90">
                  <c:v>100</c:v>
                </c:pt>
                <c:pt idx="91">
                  <c:v>0</c:v>
                </c:pt>
                <c:pt idx="92">
                  <c:v>0</c:v>
                </c:pt>
                <c:pt idx="93">
                  <c:v>0</c:v>
                </c:pt>
                <c:pt idx="94">
                  <c:v>100</c:v>
                </c:pt>
              </c:numCache>
            </c:numRef>
          </c:val>
          <c:extLst>
            <c:ext xmlns:c16="http://schemas.microsoft.com/office/drawing/2014/chart" uri="{C3380CC4-5D6E-409C-BE32-E72D297353CC}">
              <c16:uniqueId val="{00000003-C35D-4A3C-8026-1341D0DF530B}"/>
            </c:ext>
          </c:extLst>
        </c:ser>
        <c:ser>
          <c:idx val="4"/>
          <c:order val="4"/>
          <c:tx>
            <c:strRef>
              <c:f>Лист3!$G$6:$G$8</c:f>
              <c:strCache>
                <c:ptCount val="3"/>
                <c:pt idx="2">
                  <c:v>«5»</c:v>
                </c:pt>
              </c:strCache>
            </c:strRef>
          </c:tx>
          <c:spPr>
            <a:solidFill>
              <a:schemeClr val="accent5"/>
            </a:solidFill>
            <a:ln>
              <a:noFill/>
            </a:ln>
            <a:effectLst/>
          </c:spPr>
          <c:invertIfNegative val="0"/>
          <c:cat>
            <c:numRef>
              <c:f>Лист3!$B$9:$B$103</c:f>
              <c:numCache>
                <c:formatCode>General</c:formatCode>
                <c:ptCount val="95"/>
                <c:pt idx="0">
                  <c:v>1</c:v>
                </c:pt>
                <c:pt idx="1">
                  <c:v>1</c:v>
                </c:pt>
                <c:pt idx="2">
                  <c:v>2</c:v>
                </c:pt>
                <c:pt idx="3">
                  <c:v>2</c:v>
                </c:pt>
                <c:pt idx="4">
                  <c:v>3</c:v>
                </c:pt>
                <c:pt idx="5">
                  <c:v>3</c:v>
                </c:pt>
                <c:pt idx="6">
                  <c:v>4</c:v>
                </c:pt>
                <c:pt idx="7">
                  <c:v>4</c:v>
                </c:pt>
                <c:pt idx="8">
                  <c:v>5</c:v>
                </c:pt>
                <c:pt idx="9">
                  <c:v>5</c:v>
                </c:pt>
                <c:pt idx="10">
                  <c:v>5</c:v>
                </c:pt>
                <c:pt idx="11">
                  <c:v>5</c:v>
                </c:pt>
                <c:pt idx="12">
                  <c:v>5</c:v>
                </c:pt>
                <c:pt idx="13">
                  <c:v>5</c:v>
                </c:pt>
                <c:pt idx="14">
                  <c:v>6</c:v>
                </c:pt>
                <c:pt idx="15">
                  <c:v>6</c:v>
                </c:pt>
                <c:pt idx="16">
                  <c:v>7</c:v>
                </c:pt>
                <c:pt idx="17">
                  <c:v>7</c:v>
                </c:pt>
                <c:pt idx="18">
                  <c:v>8</c:v>
                </c:pt>
                <c:pt idx="19">
                  <c:v>8</c:v>
                </c:pt>
                <c:pt idx="20">
                  <c:v>9</c:v>
                </c:pt>
                <c:pt idx="21">
                  <c:v>9</c:v>
                </c:pt>
                <c:pt idx="22">
                  <c:v>10</c:v>
                </c:pt>
                <c:pt idx="23">
                  <c:v>10</c:v>
                </c:pt>
                <c:pt idx="24">
                  <c:v>11</c:v>
                </c:pt>
                <c:pt idx="25">
                  <c:v>11</c:v>
                </c:pt>
                <c:pt idx="26">
                  <c:v>12</c:v>
                </c:pt>
                <c:pt idx="27">
                  <c:v>12</c:v>
                </c:pt>
                <c:pt idx="28">
                  <c:v>12</c:v>
                </c:pt>
                <c:pt idx="29">
                  <c:v>12</c:v>
                </c:pt>
                <c:pt idx="30">
                  <c:v>12</c:v>
                </c:pt>
                <c:pt idx="31">
                  <c:v>12</c:v>
                </c:pt>
                <c:pt idx="32">
                  <c:v>12</c:v>
                </c:pt>
                <c:pt idx="33">
                  <c:v>13</c:v>
                </c:pt>
                <c:pt idx="34">
                  <c:v>13</c:v>
                </c:pt>
                <c:pt idx="35">
                  <c:v>14</c:v>
                </c:pt>
                <c:pt idx="36">
                  <c:v>14</c:v>
                </c:pt>
                <c:pt idx="37">
                  <c:v>15</c:v>
                </c:pt>
                <c:pt idx="38">
                  <c:v>15</c:v>
                </c:pt>
                <c:pt idx="39">
                  <c:v>16</c:v>
                </c:pt>
                <c:pt idx="40">
                  <c:v>16</c:v>
                </c:pt>
                <c:pt idx="41">
                  <c:v>17</c:v>
                </c:pt>
                <c:pt idx="42">
                  <c:v>17</c:v>
                </c:pt>
                <c:pt idx="43">
                  <c:v>18</c:v>
                </c:pt>
                <c:pt idx="44">
                  <c:v>18</c:v>
                </c:pt>
                <c:pt idx="45">
                  <c:v>19</c:v>
                </c:pt>
                <c:pt idx="46">
                  <c:v>19</c:v>
                </c:pt>
                <c:pt idx="47">
                  <c:v>20</c:v>
                </c:pt>
                <c:pt idx="48">
                  <c:v>20</c:v>
                </c:pt>
                <c:pt idx="49">
                  <c:v>21</c:v>
                </c:pt>
                <c:pt idx="50">
                  <c:v>21</c:v>
                </c:pt>
                <c:pt idx="51">
                  <c:v>22</c:v>
                </c:pt>
                <c:pt idx="52">
                  <c:v>22</c:v>
                </c:pt>
                <c:pt idx="53">
                  <c:v>23</c:v>
                </c:pt>
                <c:pt idx="54">
                  <c:v>23</c:v>
                </c:pt>
                <c:pt idx="55">
                  <c:v>24</c:v>
                </c:pt>
                <c:pt idx="56">
                  <c:v>24</c:v>
                </c:pt>
                <c:pt idx="57">
                  <c:v>25</c:v>
                </c:pt>
                <c:pt idx="58">
                  <c:v>25</c:v>
                </c:pt>
                <c:pt idx="59">
                  <c:v>26</c:v>
                </c:pt>
                <c:pt idx="60">
                  <c:v>26</c:v>
                </c:pt>
                <c:pt idx="61">
                  <c:v>27</c:v>
                </c:pt>
                <c:pt idx="62">
                  <c:v>27</c:v>
                </c:pt>
                <c:pt idx="63">
                  <c:v>28</c:v>
                </c:pt>
                <c:pt idx="64">
                  <c:v>28</c:v>
                </c:pt>
                <c:pt idx="65">
                  <c:v>29</c:v>
                </c:pt>
                <c:pt idx="66">
                  <c:v>29</c:v>
                </c:pt>
                <c:pt idx="67">
                  <c:v>30</c:v>
                </c:pt>
                <c:pt idx="68">
                  <c:v>30</c:v>
                </c:pt>
                <c:pt idx="69">
                  <c:v>31</c:v>
                </c:pt>
                <c:pt idx="70">
                  <c:v>31</c:v>
                </c:pt>
                <c:pt idx="71">
                  <c:v>32</c:v>
                </c:pt>
                <c:pt idx="72">
                  <c:v>32</c:v>
                </c:pt>
                <c:pt idx="73">
                  <c:v>33</c:v>
                </c:pt>
                <c:pt idx="74">
                  <c:v>33</c:v>
                </c:pt>
                <c:pt idx="75">
                  <c:v>34</c:v>
                </c:pt>
                <c:pt idx="76">
                  <c:v>34</c:v>
                </c:pt>
                <c:pt idx="77">
                  <c:v>35</c:v>
                </c:pt>
                <c:pt idx="78">
                  <c:v>35</c:v>
                </c:pt>
                <c:pt idx="79">
                  <c:v>35</c:v>
                </c:pt>
                <c:pt idx="80">
                  <c:v>35</c:v>
                </c:pt>
                <c:pt idx="81">
                  <c:v>36</c:v>
                </c:pt>
                <c:pt idx="82">
                  <c:v>36</c:v>
                </c:pt>
                <c:pt idx="83">
                  <c:v>36</c:v>
                </c:pt>
                <c:pt idx="84">
                  <c:v>37</c:v>
                </c:pt>
                <c:pt idx="85">
                  <c:v>37</c:v>
                </c:pt>
                <c:pt idx="86">
                  <c:v>37</c:v>
                </c:pt>
                <c:pt idx="87">
                  <c:v>37</c:v>
                </c:pt>
                <c:pt idx="88">
                  <c:v>37</c:v>
                </c:pt>
                <c:pt idx="89">
                  <c:v>37</c:v>
                </c:pt>
                <c:pt idx="90">
                  <c:v>37</c:v>
                </c:pt>
                <c:pt idx="91">
                  <c:v>38</c:v>
                </c:pt>
                <c:pt idx="92">
                  <c:v>38</c:v>
                </c:pt>
                <c:pt idx="93">
                  <c:v>38</c:v>
                </c:pt>
                <c:pt idx="94">
                  <c:v>38</c:v>
                </c:pt>
              </c:numCache>
            </c:numRef>
          </c:cat>
          <c:val>
            <c:numRef>
              <c:f>Лист3!$G$9:$G$103</c:f>
              <c:numCache>
                <c:formatCode>General</c:formatCode>
                <c:ptCount val="95"/>
                <c:pt idx="0">
                  <c:v>0</c:v>
                </c:pt>
                <c:pt idx="1">
                  <c:v>100</c:v>
                </c:pt>
                <c:pt idx="2">
                  <c:v>0</c:v>
                </c:pt>
                <c:pt idx="3">
                  <c:v>100</c:v>
                </c:pt>
                <c:pt idx="4">
                  <c:v>0</c:v>
                </c:pt>
                <c:pt idx="5">
                  <c:v>100</c:v>
                </c:pt>
                <c:pt idx="6">
                  <c:v>0</c:v>
                </c:pt>
                <c:pt idx="7">
                  <c:v>100</c:v>
                </c:pt>
                <c:pt idx="8">
                  <c:v>0</c:v>
                </c:pt>
                <c:pt idx="9">
                  <c:v>0</c:v>
                </c:pt>
                <c:pt idx="10">
                  <c:v>0</c:v>
                </c:pt>
                <c:pt idx="11">
                  <c:v>0</c:v>
                </c:pt>
                <c:pt idx="12">
                  <c:v>0</c:v>
                </c:pt>
                <c:pt idx="13">
                  <c:v>100</c:v>
                </c:pt>
                <c:pt idx="14">
                  <c:v>0</c:v>
                </c:pt>
                <c:pt idx="15">
                  <c:v>100</c:v>
                </c:pt>
                <c:pt idx="16">
                  <c:v>0</c:v>
                </c:pt>
                <c:pt idx="17">
                  <c:v>100</c:v>
                </c:pt>
                <c:pt idx="18">
                  <c:v>33.33</c:v>
                </c:pt>
                <c:pt idx="19">
                  <c:v>66.67</c:v>
                </c:pt>
                <c:pt idx="20">
                  <c:v>33.33</c:v>
                </c:pt>
                <c:pt idx="21">
                  <c:v>66.67</c:v>
                </c:pt>
                <c:pt idx="22">
                  <c:v>0</c:v>
                </c:pt>
                <c:pt idx="23">
                  <c:v>100</c:v>
                </c:pt>
                <c:pt idx="24">
                  <c:v>0</c:v>
                </c:pt>
                <c:pt idx="25">
                  <c:v>100</c:v>
                </c:pt>
                <c:pt idx="26">
                  <c:v>0</c:v>
                </c:pt>
                <c:pt idx="27">
                  <c:v>0</c:v>
                </c:pt>
                <c:pt idx="28">
                  <c:v>0</c:v>
                </c:pt>
                <c:pt idx="29">
                  <c:v>0</c:v>
                </c:pt>
                <c:pt idx="30">
                  <c:v>0</c:v>
                </c:pt>
                <c:pt idx="31">
                  <c:v>0</c:v>
                </c:pt>
                <c:pt idx="32">
                  <c:v>100</c:v>
                </c:pt>
                <c:pt idx="33">
                  <c:v>0</c:v>
                </c:pt>
                <c:pt idx="34">
                  <c:v>100</c:v>
                </c:pt>
                <c:pt idx="35">
                  <c:v>0</c:v>
                </c:pt>
                <c:pt idx="36">
                  <c:v>100</c:v>
                </c:pt>
                <c:pt idx="37">
                  <c:v>0</c:v>
                </c:pt>
                <c:pt idx="38">
                  <c:v>100</c:v>
                </c:pt>
                <c:pt idx="39">
                  <c:v>0</c:v>
                </c:pt>
                <c:pt idx="40">
                  <c:v>100</c:v>
                </c:pt>
                <c:pt idx="41">
                  <c:v>0</c:v>
                </c:pt>
                <c:pt idx="42">
                  <c:v>100</c:v>
                </c:pt>
                <c:pt idx="43">
                  <c:v>0</c:v>
                </c:pt>
                <c:pt idx="44">
                  <c:v>100</c:v>
                </c:pt>
                <c:pt idx="45">
                  <c:v>33.33</c:v>
                </c:pt>
                <c:pt idx="46">
                  <c:v>66.67</c:v>
                </c:pt>
                <c:pt idx="47">
                  <c:v>0</c:v>
                </c:pt>
                <c:pt idx="48">
                  <c:v>100</c:v>
                </c:pt>
                <c:pt idx="49">
                  <c:v>33.33</c:v>
                </c:pt>
                <c:pt idx="50">
                  <c:v>66.67</c:v>
                </c:pt>
                <c:pt idx="51">
                  <c:v>0</c:v>
                </c:pt>
                <c:pt idx="52">
                  <c:v>100</c:v>
                </c:pt>
                <c:pt idx="53">
                  <c:v>0</c:v>
                </c:pt>
                <c:pt idx="54">
                  <c:v>100</c:v>
                </c:pt>
                <c:pt idx="55">
                  <c:v>0</c:v>
                </c:pt>
                <c:pt idx="56">
                  <c:v>100</c:v>
                </c:pt>
                <c:pt idx="57">
                  <c:v>33.33</c:v>
                </c:pt>
                <c:pt idx="58">
                  <c:v>66.67</c:v>
                </c:pt>
                <c:pt idx="59">
                  <c:v>0</c:v>
                </c:pt>
                <c:pt idx="60">
                  <c:v>100</c:v>
                </c:pt>
                <c:pt idx="61">
                  <c:v>33.33</c:v>
                </c:pt>
                <c:pt idx="62">
                  <c:v>66.67</c:v>
                </c:pt>
                <c:pt idx="63">
                  <c:v>33.33</c:v>
                </c:pt>
                <c:pt idx="64">
                  <c:v>66.67</c:v>
                </c:pt>
                <c:pt idx="65">
                  <c:v>0</c:v>
                </c:pt>
                <c:pt idx="66">
                  <c:v>100</c:v>
                </c:pt>
                <c:pt idx="67">
                  <c:v>33.33</c:v>
                </c:pt>
                <c:pt idx="68">
                  <c:v>66.67</c:v>
                </c:pt>
                <c:pt idx="69">
                  <c:v>66.67</c:v>
                </c:pt>
                <c:pt idx="70">
                  <c:v>33.33</c:v>
                </c:pt>
                <c:pt idx="71">
                  <c:v>100</c:v>
                </c:pt>
                <c:pt idx="72">
                  <c:v>0</c:v>
                </c:pt>
                <c:pt idx="73">
                  <c:v>0</c:v>
                </c:pt>
                <c:pt idx="74">
                  <c:v>100</c:v>
                </c:pt>
                <c:pt idx="75">
                  <c:v>0</c:v>
                </c:pt>
                <c:pt idx="76">
                  <c:v>100</c:v>
                </c:pt>
                <c:pt idx="77">
                  <c:v>0</c:v>
                </c:pt>
                <c:pt idx="78">
                  <c:v>0</c:v>
                </c:pt>
                <c:pt idx="79">
                  <c:v>0</c:v>
                </c:pt>
                <c:pt idx="80">
                  <c:v>100</c:v>
                </c:pt>
                <c:pt idx="81">
                  <c:v>0</c:v>
                </c:pt>
                <c:pt idx="82">
                  <c:v>0</c:v>
                </c:pt>
                <c:pt idx="83">
                  <c:v>100</c:v>
                </c:pt>
                <c:pt idx="84">
                  <c:v>0</c:v>
                </c:pt>
                <c:pt idx="85">
                  <c:v>0</c:v>
                </c:pt>
                <c:pt idx="86">
                  <c:v>0</c:v>
                </c:pt>
                <c:pt idx="87">
                  <c:v>0</c:v>
                </c:pt>
                <c:pt idx="88">
                  <c:v>0</c:v>
                </c:pt>
                <c:pt idx="89">
                  <c:v>0</c:v>
                </c:pt>
                <c:pt idx="90">
                  <c:v>100</c:v>
                </c:pt>
                <c:pt idx="91">
                  <c:v>0</c:v>
                </c:pt>
                <c:pt idx="92">
                  <c:v>0</c:v>
                </c:pt>
                <c:pt idx="93">
                  <c:v>0</c:v>
                </c:pt>
                <c:pt idx="94">
                  <c:v>100</c:v>
                </c:pt>
              </c:numCache>
            </c:numRef>
          </c:val>
          <c:extLst>
            <c:ext xmlns:c16="http://schemas.microsoft.com/office/drawing/2014/chart" uri="{C3380CC4-5D6E-409C-BE32-E72D297353CC}">
              <c16:uniqueId val="{00000004-C35D-4A3C-8026-1341D0DF530B}"/>
            </c:ext>
          </c:extLst>
        </c:ser>
        <c:dLbls>
          <c:showLegendKey val="0"/>
          <c:showVal val="0"/>
          <c:showCatName val="0"/>
          <c:showSerName val="0"/>
          <c:showPercent val="0"/>
          <c:showBubbleSize val="0"/>
        </c:dLbls>
        <c:gapWidth val="219"/>
        <c:overlap val="-27"/>
        <c:axId val="2063786352"/>
        <c:axId val="2063795920"/>
      </c:barChart>
      <c:catAx>
        <c:axId val="206378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3795920"/>
        <c:crosses val="autoZero"/>
        <c:auto val="1"/>
        <c:lblAlgn val="ctr"/>
        <c:lblOffset val="100"/>
        <c:noMultiLvlLbl val="0"/>
      </c:catAx>
      <c:valAx>
        <c:axId val="206379592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3786352"/>
        <c:crosses val="autoZero"/>
        <c:crossBetween val="between"/>
      </c:valAx>
      <c:spPr>
        <a:noFill/>
        <a:ln>
          <a:noFill/>
        </a:ln>
        <a:effectLst/>
      </c:spPr>
    </c:plotArea>
    <c:legend>
      <c:legendPos val="b"/>
      <c:layout>
        <c:manualLayout>
          <c:xMode val="edge"/>
          <c:yMode val="edge"/>
          <c:x val="0.41308466853470133"/>
          <c:y val="0.90155848762147972"/>
          <c:w val="0.17664646195888661"/>
          <c:h val="5.056215164115721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504AC-CC9E-4234-BA4B-BACC2FCEB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111</Pages>
  <Words>25654</Words>
  <Characters>146231</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3</cp:revision>
  <dcterms:created xsi:type="dcterms:W3CDTF">2026-09-01T12:58:00Z</dcterms:created>
  <dcterms:modified xsi:type="dcterms:W3CDTF">2026-09-01T12:58:00Z</dcterms:modified>
</cp:coreProperties>
</file>