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51A4C" w:rsidRPr="00051A4C" w:rsidTr="00051A4C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A4C" w:rsidRPr="00051A4C" w:rsidRDefault="00051A4C" w:rsidP="00051A4C">
            <w:pPr>
              <w:jc w:val="left"/>
            </w:pPr>
          </w:p>
        </w:tc>
      </w:tr>
      <w:tr w:rsidR="00051A4C" w:rsidRPr="00051A4C" w:rsidTr="00051A4C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A4C" w:rsidRPr="00051A4C" w:rsidRDefault="00051A4C" w:rsidP="00051A4C">
            <w:pPr>
              <w:spacing w:line="240" w:lineRule="auto"/>
              <w:ind w:firstLine="0"/>
              <w:jc w:val="left"/>
            </w:pPr>
            <w:r w:rsidRPr="00051A4C">
              <w:rPr>
                <w:b/>
                <w:sz w:val="32"/>
              </w:rPr>
              <w:t>С 1 января 2021 года </w:t>
            </w:r>
            <w:hyperlink r:id="rId5" w:tgtFrame="_self" w:history="1">
              <w:r w:rsidRPr="00051A4C">
                <w:rPr>
                  <w:rStyle w:val="a5"/>
                  <w:b/>
                  <w:bCs/>
                  <w:sz w:val="32"/>
                </w:rPr>
                <w:t>приказом Рособрнадзора от 14.08.2020 № 831</w:t>
              </w:r>
            </w:hyperlink>
            <w:r w:rsidRPr="00051A4C">
              <w:rPr>
                <w:b/>
                <w:sz w:val="32"/>
              </w:rPr>
              <w:t> вводятся в действие актуализированные Требования к структуре официального сайта образовательной организации в информационно-телекоммуникационной сети «Интернет» и формату представления информации.</w:t>
            </w:r>
            <w:r w:rsidRPr="00051A4C">
              <w:br/>
            </w:r>
          </w:p>
          <w:p w:rsidR="00051A4C" w:rsidRDefault="00051A4C" w:rsidP="00051A4C">
            <w:pPr>
              <w:spacing w:line="240" w:lineRule="auto"/>
              <w:jc w:val="left"/>
              <w:rPr>
                <w:lang w:val="en-US"/>
              </w:rPr>
            </w:pPr>
            <w:r w:rsidRPr="00051A4C">
              <w:t>Для размещения информации на сайте образовательной организацией должен быть создан специальный раздел «Сведения об образовательной организации» (далее - специальный раздел). Информация в специальном разделе представляется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</w:t>
            </w:r>
            <w:r>
              <w:t xml:space="preserve"> странице специального раздела.</w:t>
            </w:r>
            <w:r w:rsidRPr="00051A4C">
              <w:br/>
            </w:r>
            <w:r w:rsidRPr="00051A4C">
              <w:rPr>
                <w:i/>
              </w:rPr>
              <w:t>Специальный раздел должен содержать подразделы:</w:t>
            </w:r>
            <w:r w:rsidRPr="00051A4C">
              <w:rPr>
                <w:i/>
              </w:rPr>
              <w:br/>
            </w:r>
            <w:r>
              <w:t>«Основные сведения»;</w:t>
            </w:r>
            <w:r w:rsidRPr="00051A4C">
              <w:br/>
              <w:t>«Структура и органы управления</w:t>
            </w:r>
            <w:r>
              <w:t xml:space="preserve"> образовательной организацией»;</w:t>
            </w:r>
            <w:r>
              <w:br/>
              <w:t>«Документы»;</w:t>
            </w:r>
            <w:r>
              <w:br/>
              <w:t>«Образование»;</w:t>
            </w:r>
            <w:r w:rsidRPr="00051A4C">
              <w:br/>
              <w:t xml:space="preserve">«Руководство. </w:t>
            </w:r>
            <w:proofErr w:type="gramStart"/>
            <w:r w:rsidRPr="00051A4C">
              <w:t>Педагогический (научно-педагогич</w:t>
            </w:r>
            <w:r>
              <w:t>еский) состав»;</w:t>
            </w:r>
            <w:r w:rsidRPr="00051A4C">
              <w:br/>
              <w:t>«Материально-техническое обеспечение и оснащенно</w:t>
            </w:r>
            <w:r>
              <w:t>сть образовательного процесса»;</w:t>
            </w:r>
            <w:r w:rsidRPr="00051A4C">
              <w:br/>
              <w:t>«П</w:t>
            </w:r>
            <w:r>
              <w:t>латные образовательные услуги»;</w:t>
            </w:r>
            <w:r w:rsidRPr="00051A4C">
              <w:br/>
              <w:t>«Финансо</w:t>
            </w:r>
            <w:r>
              <w:t>во-хозяйственная деятельность»;</w:t>
            </w:r>
            <w:r w:rsidRPr="00051A4C">
              <w:br/>
              <w:t xml:space="preserve">«Вакантные места для </w:t>
            </w:r>
            <w:r>
              <w:t>приема (перевода) обучающихся»;</w:t>
            </w:r>
            <w:r>
              <w:br/>
              <w:t>«Доступная среда»;</w:t>
            </w:r>
            <w:r w:rsidRPr="00051A4C">
              <w:br/>
              <w:t>«Междуна</w:t>
            </w:r>
            <w:r>
              <w:t>родное сотрудничество».</w:t>
            </w:r>
            <w:proofErr w:type="gramEnd"/>
            <w:r w:rsidRPr="00051A4C">
              <w:br/>
            </w:r>
            <w:r w:rsidRPr="00051A4C">
              <w:rPr>
                <w:b/>
              </w:rPr>
              <w:t>Подраздел «Образовательные стандарты»</w:t>
            </w:r>
            <w:r w:rsidRPr="00051A4C">
              <w:t xml:space="preserve"> создается в специальном разделе при использовании федеральных государственных образовательных стандартов или образовательных стандартов, разработанных и утвержденных образовательной организацие</w:t>
            </w:r>
            <w:r>
              <w:t>й самостоятельно.</w:t>
            </w:r>
            <w:r w:rsidRPr="00051A4C">
              <w:br/>
            </w:r>
            <w:r w:rsidRPr="00051A4C">
              <w:rPr>
                <w:b/>
              </w:rPr>
              <w:t>Подраздел «Стипендии и меры поддержки обучающихся»</w:t>
            </w:r>
            <w:r w:rsidRPr="00051A4C">
              <w:t xml:space="preserve"> создается в специальном разделе при предоставлении стипендий и иных мер социальной, материальной поддерж</w:t>
            </w:r>
            <w:r>
              <w:t>ки обучающимся (воспитанникам).</w:t>
            </w:r>
            <w:r w:rsidRPr="00051A4C">
              <w:br/>
            </w:r>
            <w:r w:rsidRPr="00051A4C">
              <w:rPr>
                <w:i/>
              </w:rPr>
              <w:t xml:space="preserve">Документ опубликован на </w:t>
            </w:r>
            <w:proofErr w:type="gramStart"/>
            <w:r w:rsidRPr="00051A4C">
              <w:rPr>
                <w:i/>
              </w:rPr>
              <w:t>официальном</w:t>
            </w:r>
            <w:proofErr w:type="gramEnd"/>
            <w:r w:rsidRPr="00051A4C">
              <w:rPr>
                <w:i/>
              </w:rPr>
              <w:t xml:space="preserve"> интернет-портале правовой информации www.pravo.gov.ru </w:t>
            </w:r>
            <w:r w:rsidRPr="00051A4C">
              <w:rPr>
                <w:b/>
                <w:bCs/>
              </w:rPr>
              <w:t>13.11.2020.</w:t>
            </w:r>
            <w:r w:rsidRPr="00051A4C">
              <w:br/>
            </w:r>
            <w:r w:rsidRPr="00051A4C">
              <w:rPr>
                <w:i/>
              </w:rPr>
              <w:t>Начало действия документа</w:t>
            </w:r>
            <w:r w:rsidRPr="00051A4C">
              <w:t xml:space="preserve"> - </w:t>
            </w:r>
            <w:r w:rsidRPr="00051A4C">
              <w:rPr>
                <w:b/>
                <w:bCs/>
              </w:rPr>
              <w:t>01.01.2021.</w:t>
            </w:r>
            <w:r w:rsidRPr="00051A4C">
              <w:br/>
            </w:r>
            <w:r w:rsidRPr="00051A4C">
              <w:rPr>
                <w:i/>
              </w:rPr>
              <w:t>Срок действия документа ограничен</w:t>
            </w:r>
            <w:r w:rsidRPr="00051A4C">
              <w:t> </w:t>
            </w:r>
            <w:r w:rsidRPr="00051A4C">
              <w:rPr>
                <w:b/>
                <w:bCs/>
              </w:rPr>
              <w:t>31 декабря 2026 года.</w:t>
            </w:r>
            <w:r w:rsidRPr="00051A4C">
              <w:br/>
            </w:r>
          </w:p>
          <w:p w:rsidR="00051A4C" w:rsidRDefault="00051A4C" w:rsidP="00051A4C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  <w:p w:rsidR="00051A4C" w:rsidRDefault="00051A4C" w:rsidP="00051A4C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  <w:p w:rsidR="00051A4C" w:rsidRDefault="00051A4C" w:rsidP="00051A4C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  <w:p w:rsidR="00051A4C" w:rsidRDefault="00051A4C" w:rsidP="00051A4C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  <w:p w:rsidR="00051A4C" w:rsidRPr="00051A4C" w:rsidRDefault="00051A4C" w:rsidP="00051A4C">
            <w:pPr>
              <w:spacing w:line="240" w:lineRule="auto"/>
              <w:ind w:firstLine="0"/>
              <w:jc w:val="left"/>
            </w:pPr>
          </w:p>
        </w:tc>
      </w:tr>
    </w:tbl>
    <w:p w:rsidR="00286F90" w:rsidRDefault="00286F90" w:rsidP="00825FF4">
      <w:pPr>
        <w:spacing w:line="240" w:lineRule="auto"/>
        <w:ind w:firstLine="0"/>
        <w:jc w:val="left"/>
      </w:pPr>
      <w:bookmarkStart w:id="0" w:name="_GoBack"/>
      <w:bookmarkEnd w:id="0"/>
    </w:p>
    <w:sectPr w:rsidR="0028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4C"/>
    <w:rsid w:val="00051A4C"/>
    <w:rsid w:val="00286F90"/>
    <w:rsid w:val="00524C03"/>
    <w:rsid w:val="005341E1"/>
    <w:rsid w:val="00825FF4"/>
    <w:rsid w:val="00B9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E1"/>
    <w:p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900E4"/>
    <w:pPr>
      <w:spacing w:before="100" w:beforeAutospacing="1" w:after="100" w:afterAutospacing="1" w:line="240" w:lineRule="auto"/>
      <w:ind w:firstLine="0"/>
      <w:jc w:val="center"/>
      <w:outlineLvl w:val="0"/>
    </w:pPr>
    <w:rPr>
      <w:b/>
      <w:bCs/>
      <w:kern w:val="36"/>
      <w:sz w:val="30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900E4"/>
    <w:pPr>
      <w:keepNext/>
      <w:keepLines/>
      <w:spacing w:before="200" w:after="0" w:line="240" w:lineRule="auto"/>
      <w:ind w:firstLine="0"/>
      <w:contextualSpacing w:val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00E4"/>
    <w:rPr>
      <w:rFonts w:ascii="Times New Roman" w:hAnsi="Times New Roman"/>
      <w:b/>
      <w:bCs/>
      <w:kern w:val="36"/>
      <w:sz w:val="30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B900E4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Subtitle"/>
    <w:basedOn w:val="a"/>
    <w:next w:val="a"/>
    <w:link w:val="a4"/>
    <w:qFormat/>
    <w:rsid w:val="00B900E4"/>
    <w:pPr>
      <w:numPr>
        <w:ilvl w:val="1"/>
      </w:numPr>
      <w:spacing w:after="0" w:line="240" w:lineRule="auto"/>
      <w:ind w:firstLine="709"/>
    </w:pPr>
    <w:rPr>
      <w:rFonts w:asciiTheme="minorHAnsi" w:eastAsiaTheme="majorEastAsia" w:hAnsiTheme="minorHAnsi" w:cstheme="majorBidi"/>
      <w:b/>
      <w:iCs/>
      <w:color w:val="000000" w:themeColor="text1"/>
      <w:szCs w:val="24"/>
    </w:rPr>
  </w:style>
  <w:style w:type="character" w:customStyle="1" w:styleId="a4">
    <w:name w:val="Подзаголовок Знак"/>
    <w:basedOn w:val="a0"/>
    <w:link w:val="a3"/>
    <w:rsid w:val="00B900E4"/>
    <w:rPr>
      <w:rFonts w:eastAsiaTheme="majorEastAsia" w:cstheme="majorBidi"/>
      <w:b/>
      <w:iCs/>
      <w:color w:val="000000" w:themeColor="text1"/>
      <w:sz w:val="28"/>
      <w:szCs w:val="24"/>
    </w:rPr>
  </w:style>
  <w:style w:type="paragraph" w:customStyle="1" w:styleId="11">
    <w:name w:val="Заголовок №1"/>
    <w:basedOn w:val="a"/>
    <w:link w:val="12"/>
    <w:rsid w:val="00B900E4"/>
    <w:pPr>
      <w:shd w:val="clear" w:color="auto" w:fill="FFFFFF"/>
      <w:spacing w:after="60" w:line="240" w:lineRule="auto"/>
      <w:ind w:left="-641" w:firstLine="0"/>
      <w:jc w:val="left"/>
      <w:outlineLvl w:val="0"/>
    </w:pPr>
    <w:rPr>
      <w:rFonts w:asciiTheme="minorHAnsi" w:hAnsiTheme="minorHAnsi"/>
      <w:b/>
      <w:bCs/>
      <w:szCs w:val="24"/>
      <w:lang w:val="x-none" w:eastAsia="x-none"/>
    </w:rPr>
  </w:style>
  <w:style w:type="character" w:customStyle="1" w:styleId="12">
    <w:name w:val="Заголовок №1_"/>
    <w:link w:val="11"/>
    <w:rsid w:val="00B900E4"/>
    <w:rPr>
      <w:b/>
      <w:bCs/>
      <w:sz w:val="28"/>
      <w:szCs w:val="24"/>
      <w:shd w:val="clear" w:color="auto" w:fill="FFFFFF"/>
      <w:lang w:val="x-none" w:eastAsia="x-none"/>
    </w:rPr>
  </w:style>
  <w:style w:type="character" w:styleId="a5">
    <w:name w:val="Hyperlink"/>
    <w:basedOn w:val="a0"/>
    <w:uiPriority w:val="99"/>
    <w:unhideWhenUsed/>
    <w:rsid w:val="00051A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E1"/>
    <w:p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900E4"/>
    <w:pPr>
      <w:spacing w:before="100" w:beforeAutospacing="1" w:after="100" w:afterAutospacing="1" w:line="240" w:lineRule="auto"/>
      <w:ind w:firstLine="0"/>
      <w:jc w:val="center"/>
      <w:outlineLvl w:val="0"/>
    </w:pPr>
    <w:rPr>
      <w:b/>
      <w:bCs/>
      <w:kern w:val="36"/>
      <w:sz w:val="30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900E4"/>
    <w:pPr>
      <w:keepNext/>
      <w:keepLines/>
      <w:spacing w:before="200" w:after="0" w:line="240" w:lineRule="auto"/>
      <w:ind w:firstLine="0"/>
      <w:contextualSpacing w:val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00E4"/>
    <w:rPr>
      <w:rFonts w:ascii="Times New Roman" w:hAnsi="Times New Roman"/>
      <w:b/>
      <w:bCs/>
      <w:kern w:val="36"/>
      <w:sz w:val="30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B900E4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Subtitle"/>
    <w:basedOn w:val="a"/>
    <w:next w:val="a"/>
    <w:link w:val="a4"/>
    <w:qFormat/>
    <w:rsid w:val="00B900E4"/>
    <w:pPr>
      <w:numPr>
        <w:ilvl w:val="1"/>
      </w:numPr>
      <w:spacing w:after="0" w:line="240" w:lineRule="auto"/>
      <w:ind w:firstLine="709"/>
    </w:pPr>
    <w:rPr>
      <w:rFonts w:asciiTheme="minorHAnsi" w:eastAsiaTheme="majorEastAsia" w:hAnsiTheme="minorHAnsi" w:cstheme="majorBidi"/>
      <w:b/>
      <w:iCs/>
      <w:color w:val="000000" w:themeColor="text1"/>
      <w:szCs w:val="24"/>
    </w:rPr>
  </w:style>
  <w:style w:type="character" w:customStyle="1" w:styleId="a4">
    <w:name w:val="Подзаголовок Знак"/>
    <w:basedOn w:val="a0"/>
    <w:link w:val="a3"/>
    <w:rsid w:val="00B900E4"/>
    <w:rPr>
      <w:rFonts w:eastAsiaTheme="majorEastAsia" w:cstheme="majorBidi"/>
      <w:b/>
      <w:iCs/>
      <w:color w:val="000000" w:themeColor="text1"/>
      <w:sz w:val="28"/>
      <w:szCs w:val="24"/>
    </w:rPr>
  </w:style>
  <w:style w:type="paragraph" w:customStyle="1" w:styleId="11">
    <w:name w:val="Заголовок №1"/>
    <w:basedOn w:val="a"/>
    <w:link w:val="12"/>
    <w:rsid w:val="00B900E4"/>
    <w:pPr>
      <w:shd w:val="clear" w:color="auto" w:fill="FFFFFF"/>
      <w:spacing w:after="60" w:line="240" w:lineRule="auto"/>
      <w:ind w:left="-641" w:firstLine="0"/>
      <w:jc w:val="left"/>
      <w:outlineLvl w:val="0"/>
    </w:pPr>
    <w:rPr>
      <w:rFonts w:asciiTheme="minorHAnsi" w:hAnsiTheme="minorHAnsi"/>
      <w:b/>
      <w:bCs/>
      <w:szCs w:val="24"/>
      <w:lang w:val="x-none" w:eastAsia="x-none"/>
    </w:rPr>
  </w:style>
  <w:style w:type="character" w:customStyle="1" w:styleId="12">
    <w:name w:val="Заголовок №1_"/>
    <w:link w:val="11"/>
    <w:rsid w:val="00B900E4"/>
    <w:rPr>
      <w:b/>
      <w:bCs/>
      <w:sz w:val="28"/>
      <w:szCs w:val="24"/>
      <w:shd w:val="clear" w:color="auto" w:fill="FFFFFF"/>
      <w:lang w:val="x-none" w:eastAsia="x-none"/>
    </w:rPr>
  </w:style>
  <w:style w:type="character" w:styleId="a5">
    <w:name w:val="Hyperlink"/>
    <w:basedOn w:val="a0"/>
    <w:uiPriority w:val="99"/>
    <w:unhideWhenUsed/>
    <w:rsid w:val="00051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uzbassobrnadzor.ru/attaches/news_880/83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2020-12-17T14:15:00Z</dcterms:created>
  <dcterms:modified xsi:type="dcterms:W3CDTF">2022-03-01T12:16:00Z</dcterms:modified>
</cp:coreProperties>
</file>